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CCFF" w14:textId="7DE64F33" w:rsidR="00984DFF" w:rsidRPr="0092624B" w:rsidRDefault="00EC5473" w:rsidP="00C07C67">
      <w:pPr>
        <w:rPr>
          <w:rFonts w:asciiTheme="minorHAnsi" w:hAnsiTheme="minorHAnsi" w:cstheme="minorHAnsi"/>
          <w:color w:val="000000" w:themeColor="text1"/>
        </w:rPr>
      </w:pPr>
      <w:r>
        <w:rPr>
          <w:rFonts w:asciiTheme="minorHAnsi" w:hAnsiTheme="minorHAnsi" w:cstheme="minorHAnsi"/>
        </w:rPr>
        <w:t xml:space="preserve"> </w:t>
      </w:r>
    </w:p>
    <w:p w14:paraId="4ACD176C" w14:textId="161700D2" w:rsidR="00D80C8E" w:rsidRPr="0092624B" w:rsidRDefault="00984DFF" w:rsidP="00C07C67">
      <w:pPr>
        <w:pStyle w:val="Titre1"/>
        <w:rPr>
          <w:rFonts w:asciiTheme="minorHAnsi" w:hAnsiTheme="minorHAnsi" w:cstheme="minorHAnsi"/>
          <w:color w:val="000000" w:themeColor="text1"/>
        </w:rPr>
      </w:pPr>
      <w:r w:rsidRPr="0092624B">
        <w:rPr>
          <w:rFonts w:asciiTheme="minorHAnsi" w:hAnsiTheme="minorHAnsi" w:cstheme="minorHAnsi"/>
          <w:color w:val="000000" w:themeColor="text1"/>
        </w:rPr>
        <w:t xml:space="preserve">SERVITUDE DE TYPE </w:t>
      </w:r>
      <w:r w:rsidR="003C0485" w:rsidRPr="0092624B">
        <w:rPr>
          <w:rFonts w:asciiTheme="minorHAnsi" w:hAnsiTheme="minorHAnsi" w:cstheme="minorHAnsi"/>
          <w:color w:val="000000" w:themeColor="text1"/>
        </w:rPr>
        <w:t>PT3</w:t>
      </w:r>
    </w:p>
    <w:p w14:paraId="3E1D52E4" w14:textId="77777777" w:rsidR="00FD632C" w:rsidRPr="0092624B" w:rsidRDefault="00FD632C" w:rsidP="00FD632C">
      <w:pPr>
        <w:rPr>
          <w:color w:val="000000" w:themeColor="text1"/>
        </w:rPr>
      </w:pPr>
    </w:p>
    <w:tbl>
      <w:tblPr>
        <w:tblStyle w:val="Grilledutableau"/>
        <w:tblW w:w="0" w:type="auto"/>
        <w:tblLook w:val="04A0" w:firstRow="1" w:lastRow="0" w:firstColumn="1" w:lastColumn="0" w:noHBand="0" w:noVBand="1"/>
      </w:tblPr>
      <w:tblGrid>
        <w:gridCol w:w="9062"/>
      </w:tblGrid>
      <w:tr w:rsidR="0092624B" w:rsidRPr="0092624B" w14:paraId="107E4F6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39085A55" w14:textId="16631D1F" w:rsidR="00984DFF" w:rsidRPr="0092624B" w:rsidRDefault="00984DFF" w:rsidP="003C0485">
            <w:pPr>
              <w:pStyle w:val="Titre2"/>
              <w:outlineLvl w:val="1"/>
              <w:rPr>
                <w:rFonts w:asciiTheme="minorHAnsi" w:hAnsiTheme="minorHAnsi" w:cstheme="minorHAnsi"/>
                <w:color w:val="000000" w:themeColor="text1"/>
              </w:rPr>
            </w:pPr>
            <w:r w:rsidRPr="0092624B">
              <w:rPr>
                <w:rFonts w:asciiTheme="minorHAnsi" w:hAnsiTheme="minorHAnsi" w:cstheme="minorHAnsi"/>
                <w:color w:val="000000" w:themeColor="text1"/>
              </w:rPr>
              <w:t>SERVITUDE</w:t>
            </w:r>
            <w:r w:rsidR="00EC4EFE" w:rsidRPr="0092624B">
              <w:rPr>
                <w:rFonts w:asciiTheme="minorHAnsi" w:hAnsiTheme="minorHAnsi" w:cstheme="minorHAnsi"/>
                <w:color w:val="000000" w:themeColor="text1"/>
              </w:rPr>
              <w:t>S</w:t>
            </w:r>
            <w:r w:rsidRPr="0092624B">
              <w:rPr>
                <w:rFonts w:asciiTheme="minorHAnsi" w:hAnsiTheme="minorHAnsi" w:cstheme="minorHAnsi"/>
                <w:color w:val="000000" w:themeColor="text1"/>
              </w:rPr>
              <w:t xml:space="preserve"> </w:t>
            </w:r>
            <w:r w:rsidR="003C0485" w:rsidRPr="0092624B">
              <w:rPr>
                <w:rFonts w:asciiTheme="minorHAnsi" w:hAnsiTheme="minorHAnsi" w:cstheme="minorHAnsi"/>
                <w:color w:val="000000" w:themeColor="text1"/>
              </w:rPr>
              <w:t xml:space="preserve">ATTACHEES AUX RESEAUX DE TELECOMMUNICATIONS </w:t>
            </w:r>
          </w:p>
        </w:tc>
      </w:tr>
    </w:tbl>
    <w:p w14:paraId="58B86101" w14:textId="78576F6A" w:rsidR="00984DFF" w:rsidRPr="0092624B" w:rsidRDefault="00984DFF" w:rsidP="00E745C7">
      <w:pPr>
        <w:spacing w:after="160" w:line="259" w:lineRule="auto"/>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xml:space="preserve">Servitudes reportées en annexe </w:t>
      </w:r>
      <w:r w:rsidR="00887BD8" w:rsidRPr="0092624B">
        <w:rPr>
          <w:rFonts w:asciiTheme="minorHAnsi" w:eastAsiaTheme="minorHAnsi" w:hAnsiTheme="minorHAnsi" w:cstheme="minorBidi"/>
          <w:color w:val="000000" w:themeColor="text1"/>
          <w:sz w:val="22"/>
          <w:szCs w:val="22"/>
          <w:lang w:eastAsia="en-US"/>
        </w:rPr>
        <w:t>du PLUi</w:t>
      </w:r>
      <w:r w:rsidRPr="0092624B">
        <w:rPr>
          <w:rFonts w:asciiTheme="minorHAnsi" w:eastAsiaTheme="minorHAnsi" w:hAnsiTheme="minorHAnsi" w:cstheme="minorBidi"/>
          <w:color w:val="000000" w:themeColor="text1"/>
          <w:sz w:val="22"/>
          <w:szCs w:val="22"/>
          <w:lang w:eastAsia="en-US"/>
        </w:rPr>
        <w:t xml:space="preserve"> en application des articles R. 151-51 du code de l’urbanisme</w:t>
      </w:r>
      <w:r w:rsidR="00EE651F" w:rsidRPr="0092624B">
        <w:rPr>
          <w:rFonts w:asciiTheme="minorHAnsi" w:eastAsiaTheme="minorHAnsi" w:hAnsiTheme="minorHAnsi" w:cstheme="minorBidi"/>
          <w:color w:val="000000" w:themeColor="text1"/>
          <w:sz w:val="22"/>
          <w:szCs w:val="22"/>
          <w:lang w:eastAsia="en-US"/>
        </w:rPr>
        <w:t xml:space="preserve"> </w:t>
      </w:r>
      <w:r w:rsidRPr="0092624B">
        <w:rPr>
          <w:rFonts w:asciiTheme="minorHAnsi" w:eastAsiaTheme="minorHAnsi" w:hAnsiTheme="minorHAnsi" w:cstheme="minorBidi"/>
          <w:color w:val="000000" w:themeColor="text1"/>
          <w:sz w:val="22"/>
          <w:szCs w:val="22"/>
          <w:lang w:eastAsia="en-US"/>
        </w:rPr>
        <w:t>:</w:t>
      </w:r>
    </w:p>
    <w:p w14:paraId="346E4D9D" w14:textId="77777777" w:rsidR="00984DFF" w:rsidRPr="0092624B" w:rsidRDefault="00C07C67" w:rsidP="00C07C67">
      <w:pPr>
        <w:pStyle w:val="Titre3"/>
        <w:rPr>
          <w:rFonts w:asciiTheme="minorHAnsi" w:hAnsiTheme="minorHAnsi" w:cstheme="minorHAnsi"/>
          <w:color w:val="000000" w:themeColor="text1"/>
        </w:rPr>
      </w:pPr>
      <w:r w:rsidRPr="0092624B">
        <w:rPr>
          <w:rFonts w:asciiTheme="minorHAnsi" w:hAnsiTheme="minorHAnsi" w:cstheme="minorHAnsi"/>
          <w:color w:val="000000" w:themeColor="text1"/>
        </w:rPr>
        <w:t>II – Servitudes relatives à l’utilisation de certaines ressources et équipements</w:t>
      </w:r>
    </w:p>
    <w:p w14:paraId="06A4493E" w14:textId="1EEF2D27" w:rsidR="00C07C67" w:rsidRPr="0092624B" w:rsidRDefault="00AD1E62" w:rsidP="00C07C67">
      <w:pPr>
        <w:pStyle w:val="Titre3"/>
        <w:rPr>
          <w:rFonts w:asciiTheme="minorHAnsi" w:hAnsiTheme="minorHAnsi" w:cstheme="minorHAnsi"/>
          <w:color w:val="000000" w:themeColor="text1"/>
        </w:rPr>
      </w:pPr>
      <w:r w:rsidRPr="0092624B">
        <w:rPr>
          <w:rFonts w:asciiTheme="minorHAnsi" w:hAnsiTheme="minorHAnsi" w:cstheme="minorHAnsi"/>
          <w:color w:val="000000" w:themeColor="text1"/>
        </w:rPr>
        <w:t>E</w:t>
      </w:r>
      <w:r w:rsidR="00C07C67" w:rsidRPr="0092624B">
        <w:rPr>
          <w:rFonts w:asciiTheme="minorHAnsi" w:hAnsiTheme="minorHAnsi" w:cstheme="minorHAnsi"/>
          <w:color w:val="000000" w:themeColor="text1"/>
        </w:rPr>
        <w:t xml:space="preserve"> – C</w:t>
      </w:r>
      <w:r w:rsidR="005001C4" w:rsidRPr="0092624B">
        <w:rPr>
          <w:rFonts w:asciiTheme="minorHAnsi" w:hAnsiTheme="minorHAnsi" w:cstheme="minorHAnsi"/>
          <w:color w:val="000000" w:themeColor="text1"/>
        </w:rPr>
        <w:t>ommunications</w:t>
      </w:r>
      <w:r w:rsidRPr="0092624B">
        <w:rPr>
          <w:rFonts w:asciiTheme="minorHAnsi" w:hAnsiTheme="minorHAnsi" w:cstheme="minorHAnsi"/>
          <w:color w:val="000000" w:themeColor="text1"/>
        </w:rPr>
        <w:t xml:space="preserve"> électroniques </w:t>
      </w:r>
    </w:p>
    <w:p w14:paraId="679A94C1" w14:textId="42935254" w:rsidR="00C07C67" w:rsidRPr="0092624B" w:rsidRDefault="00C07C67" w:rsidP="00AD1E62">
      <w:pPr>
        <w:pStyle w:val="Titre3"/>
        <w:jc w:val="left"/>
        <w:rPr>
          <w:rFonts w:asciiTheme="minorHAnsi" w:hAnsiTheme="minorHAnsi" w:cstheme="minorHAnsi"/>
          <w:color w:val="000000" w:themeColor="text1"/>
        </w:rPr>
      </w:pPr>
    </w:p>
    <w:p w14:paraId="3049AA06" w14:textId="77777777" w:rsidR="00C07C67" w:rsidRPr="0092624B" w:rsidRDefault="00C07C67" w:rsidP="00E061CE">
      <w:pPr>
        <w:pStyle w:val="Titre4"/>
        <w:numPr>
          <w:ilvl w:val="0"/>
          <w:numId w:val="1"/>
        </w:numPr>
        <w:spacing w:after="160" w:line="259" w:lineRule="auto"/>
        <w:ind w:left="709" w:hanging="349"/>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Fondements juridiques</w:t>
      </w:r>
    </w:p>
    <w:p w14:paraId="179653EB" w14:textId="159BB30F" w:rsidR="005001C4" w:rsidRPr="0092624B" w:rsidRDefault="00C07C67" w:rsidP="00E061CE">
      <w:pPr>
        <w:pStyle w:val="Titre5"/>
        <w:numPr>
          <w:ilvl w:val="1"/>
          <w:numId w:val="1"/>
        </w:numPr>
        <w:spacing w:after="160" w:line="259" w:lineRule="auto"/>
        <w:ind w:left="714" w:hanging="357"/>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Définition</w:t>
      </w:r>
    </w:p>
    <w:p w14:paraId="5BA76B96" w14:textId="1E0FB469"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Servitudes sur les propriétés privées instituées au bénéfice des exploitants de réseaux de télécommunication (communication électronique) ouverts au public en vue de permettre l'installation et l'exploitation des équipements du réseau, y compris les équipements des réseaux à très haut débit fixes et mobiles :</w:t>
      </w:r>
    </w:p>
    <w:p w14:paraId="5B88E993"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1A045F20" w14:textId="6905E6B4"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sur et dans les parties des immeubles collectifs et des lotissements affectées à un usage commun, y compris celles pouvant accueillir des installations ou équipements radioélectriques ;</w:t>
      </w:r>
    </w:p>
    <w:p w14:paraId="2270854F"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117B7542" w14:textId="2A50C549"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sur le sol et dans le sous-sol des propriétés non bâties, y compris celles pouvant accueillir des installations ou équipements radioélectriques ;</w:t>
      </w:r>
    </w:p>
    <w:p w14:paraId="77AD3C69"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797F8F9E" w14:textId="3139241D"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au-dessus des propriétés privées dans la mesure où l'exploitant se borne à utiliser l'installation d'un tiers bénéficiant de servitudes sans compromettre, le cas échéant, la mission propre de service public confiée à ce tiers.</w:t>
      </w:r>
    </w:p>
    <w:p w14:paraId="782B38BC"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4FD12BE4" w14:textId="464E6F13"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L'installation des ouvrages du réseau de télécommunication (communication électronique) ne peut faire obstacle au droit des propriétaires ou copropriétaires de démolir, réparer, modifier ou clore leur propriété. Toutefois, les propriétaires ou copropriétaires doivent, au moins trois mois avant d'entreprendre des travaux de nature à affecter les ouvrages, prévenir le bénéficiaire de la servitude.</w:t>
      </w:r>
    </w:p>
    <w:p w14:paraId="1BDE94C1"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21DE1387" w14:textId="559A4F3C"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agents des opérateurs autorisés doivent être munis d'une attestation signée par le bénéficiaire de la servitude et de l'entreprise à laquelle appartient cet agent pour accéder à l'immeuble, au lotissement ou à la propriété non bâtie.</w:t>
      </w:r>
    </w:p>
    <w:p w14:paraId="438AE6AD" w14:textId="2232619A"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Lorsque, pour l'étude, la réalisation et l'exploitation des installations, l'introduction de ces agents dans les propriétés privées est nécessaire, elle est, à défaut d'accord amiable, autorisée par le président du tribunal de grande instance, statuant comme en matière de référé, qui s'assure que la présence des agents est nécessaire.</w:t>
      </w:r>
    </w:p>
    <w:p w14:paraId="48761D71" w14:textId="77777777"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p>
    <w:p w14:paraId="3B26BFCF" w14:textId="3E43C1FF" w:rsidR="00393ED1" w:rsidRPr="0092624B" w:rsidRDefault="00393ED1" w:rsidP="00393ED1">
      <w:pPr>
        <w:autoSpaceDE w:val="0"/>
        <w:autoSpaceDN w:val="0"/>
        <w:adjustRightInd w:val="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xml:space="preserve">Le bénéficiaire de la servitude est responsable de tous les dommages qui trouvent leur origine dans les équipements du réseau. Il est tenu d'indemniser l'ensemble des préjudices directs et certains causés tant par les travaux d'installation et d'entretien que par l'existence ou le fonctionnement des </w:t>
      </w:r>
      <w:r w:rsidRPr="0092624B">
        <w:rPr>
          <w:rFonts w:asciiTheme="minorHAnsi" w:eastAsiaTheme="minorHAnsi" w:hAnsiTheme="minorHAnsi" w:cstheme="minorBidi"/>
          <w:color w:val="000000" w:themeColor="text1"/>
          <w:sz w:val="22"/>
          <w:szCs w:val="22"/>
          <w:lang w:eastAsia="en-US"/>
        </w:rPr>
        <w:lastRenderedPageBreak/>
        <w:t>ouvrages. A défaut d'accord amiable, l'indemnité est fixée par la juridiction de l'expropriation saisie par la partie la plus diligente.</w:t>
      </w:r>
    </w:p>
    <w:p w14:paraId="0C65BFC3" w14:textId="77777777" w:rsidR="00393ED1" w:rsidRPr="0092624B" w:rsidRDefault="00393ED1" w:rsidP="00E061CE">
      <w:pPr>
        <w:spacing w:after="160" w:line="259" w:lineRule="auto"/>
        <w:jc w:val="both"/>
        <w:rPr>
          <w:rFonts w:asciiTheme="minorHAnsi" w:eastAsiaTheme="minorHAnsi" w:hAnsiTheme="minorHAnsi" w:cstheme="minorBidi"/>
          <w:color w:val="000000" w:themeColor="text1"/>
          <w:sz w:val="22"/>
          <w:szCs w:val="22"/>
          <w:lang w:eastAsia="en-US"/>
        </w:rPr>
      </w:pPr>
    </w:p>
    <w:p w14:paraId="7D1E1597" w14:textId="77777777" w:rsidR="004E0F6B" w:rsidRPr="0092624B" w:rsidRDefault="004E0F6B" w:rsidP="003D1243">
      <w:pPr>
        <w:pStyle w:val="Titre5"/>
        <w:numPr>
          <w:ilvl w:val="1"/>
          <w:numId w:val="1"/>
        </w:numPr>
        <w:spacing w:after="160" w:line="259" w:lineRule="auto"/>
        <w:ind w:left="714" w:hanging="357"/>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Références législatives et réglementaires</w:t>
      </w:r>
    </w:p>
    <w:p w14:paraId="5D4573C9" w14:textId="5E88C236" w:rsidR="004E0F6B" w:rsidRPr="0092624B" w:rsidRDefault="004E0F6B" w:rsidP="004E0F6B">
      <w:pPr>
        <w:pStyle w:val="Titre6"/>
        <w:rPr>
          <w:rFonts w:asciiTheme="minorHAnsi" w:hAnsiTheme="minorHAnsi" w:cstheme="minorHAnsi"/>
          <w:color w:val="000000" w:themeColor="text1"/>
        </w:rPr>
      </w:pPr>
      <w:r w:rsidRPr="0092624B">
        <w:rPr>
          <w:rFonts w:asciiTheme="minorHAnsi" w:hAnsiTheme="minorHAnsi" w:cstheme="minorHAnsi"/>
          <w:color w:val="000000" w:themeColor="text1"/>
        </w:rPr>
        <w:t>Anciens textes :</w:t>
      </w:r>
    </w:p>
    <w:p w14:paraId="3F8F89A7" w14:textId="7ABDDAEC" w:rsidR="00393ED1" w:rsidRPr="0092624B" w:rsidRDefault="00393ED1" w:rsidP="00393ED1">
      <w:pPr>
        <w:rPr>
          <w:color w:val="000000" w:themeColor="text1"/>
        </w:rPr>
      </w:pPr>
    </w:p>
    <w:p w14:paraId="6517CA2C" w14:textId="351321D9" w:rsidR="00393ED1" w:rsidRPr="0092624B" w:rsidRDefault="00393ED1" w:rsidP="00393ED1">
      <w:pPr>
        <w:autoSpaceDE w:val="0"/>
        <w:autoSpaceDN w:val="0"/>
        <w:adjustRightInd w:val="0"/>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L. 46 à L. 53 et D. 408 0 D. 411 du code des postes et des télécommunications,</w:t>
      </w:r>
    </w:p>
    <w:p w14:paraId="6084806D" w14:textId="5679E533" w:rsidR="00393ED1" w:rsidRPr="0092624B" w:rsidRDefault="00393ED1" w:rsidP="00393ED1">
      <w:pPr>
        <w:autoSpaceDE w:val="0"/>
        <w:autoSpaceDN w:val="0"/>
        <w:adjustRightInd w:val="0"/>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xml:space="preserve">- L.45-1 du code des postes et des communications électroniques transféré à l'article L. 45-9 du même code par la loi n° 2011-302 du 22 mars 2011 portant diverses dispositions d'adaptation de la législation au droit </w:t>
      </w:r>
      <w:bookmarkStart w:id="0" w:name="_GoBack"/>
      <w:bookmarkEnd w:id="0"/>
      <w:r w:rsidRPr="0092624B">
        <w:rPr>
          <w:rFonts w:asciiTheme="minorHAnsi" w:eastAsiaTheme="minorHAnsi" w:hAnsiTheme="minorHAnsi" w:cstheme="minorBidi"/>
          <w:color w:val="000000" w:themeColor="text1"/>
          <w:sz w:val="22"/>
          <w:szCs w:val="22"/>
          <w:lang w:eastAsia="en-US"/>
        </w:rPr>
        <w:t>de l'Union européenne en matière de santé, de travail et de communications électroniques.</w:t>
      </w:r>
    </w:p>
    <w:p w14:paraId="0E0D9E2A" w14:textId="093CBF85" w:rsidR="004E0F6B" w:rsidRPr="0092624B" w:rsidRDefault="004E0F6B" w:rsidP="004E0F6B">
      <w:pPr>
        <w:pStyle w:val="Titre6"/>
        <w:spacing w:before="240"/>
        <w:rPr>
          <w:rFonts w:asciiTheme="minorHAnsi" w:hAnsiTheme="minorHAnsi" w:cstheme="minorHAnsi"/>
          <w:color w:val="000000" w:themeColor="text1"/>
        </w:rPr>
      </w:pPr>
      <w:r w:rsidRPr="0092624B">
        <w:rPr>
          <w:rFonts w:asciiTheme="minorHAnsi" w:hAnsiTheme="minorHAnsi" w:cstheme="minorHAnsi"/>
          <w:color w:val="000000" w:themeColor="text1"/>
          <w:spacing w:val="2"/>
        </w:rPr>
        <w:t>T</w:t>
      </w:r>
      <w:r w:rsidRPr="0092624B">
        <w:rPr>
          <w:rFonts w:asciiTheme="minorHAnsi" w:hAnsiTheme="minorHAnsi" w:cstheme="minorHAnsi"/>
          <w:color w:val="000000" w:themeColor="text1"/>
        </w:rPr>
        <w:t xml:space="preserve">extes en </w:t>
      </w:r>
      <w:r w:rsidRPr="0092624B">
        <w:rPr>
          <w:rFonts w:asciiTheme="minorHAnsi" w:hAnsiTheme="minorHAnsi" w:cstheme="minorHAnsi"/>
          <w:color w:val="000000" w:themeColor="text1"/>
          <w:spacing w:val="1"/>
        </w:rPr>
        <w:t>v</w:t>
      </w:r>
      <w:r w:rsidRPr="0092624B">
        <w:rPr>
          <w:rFonts w:asciiTheme="minorHAnsi" w:hAnsiTheme="minorHAnsi" w:cstheme="minorHAnsi"/>
          <w:color w:val="000000" w:themeColor="text1"/>
        </w:rPr>
        <w:t>ig</w:t>
      </w:r>
      <w:r w:rsidRPr="0092624B">
        <w:rPr>
          <w:rFonts w:asciiTheme="minorHAnsi" w:hAnsiTheme="minorHAnsi" w:cstheme="minorHAnsi"/>
          <w:color w:val="000000" w:themeColor="text1"/>
          <w:spacing w:val="1"/>
        </w:rPr>
        <w:t>u</w:t>
      </w:r>
      <w:r w:rsidRPr="0092624B">
        <w:rPr>
          <w:rFonts w:asciiTheme="minorHAnsi" w:hAnsiTheme="minorHAnsi" w:cstheme="minorHAnsi"/>
          <w:color w:val="000000" w:themeColor="text1"/>
        </w:rPr>
        <w:t>eur :</w:t>
      </w:r>
    </w:p>
    <w:p w14:paraId="7A8C1280" w14:textId="77777777" w:rsidR="00393ED1" w:rsidRPr="0092624B" w:rsidRDefault="00393ED1" w:rsidP="00393ED1">
      <w:pPr>
        <w:rPr>
          <w:color w:val="000000" w:themeColor="text1"/>
        </w:rPr>
      </w:pPr>
    </w:p>
    <w:p w14:paraId="1966D368" w14:textId="3B1D1641" w:rsidR="00A775B0" w:rsidRPr="0092624B" w:rsidRDefault="00393ED1" w:rsidP="00393ED1">
      <w:pPr>
        <w:pStyle w:val="Paragraphedeliste"/>
        <w:numPr>
          <w:ilvl w:val="0"/>
          <w:numId w:val="29"/>
        </w:numPr>
        <w:spacing w:after="160" w:line="259" w:lineRule="auto"/>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 45-9, L. 48 et R. 20-55 à R. 20-62 du code des postes et des communications électroniques.</w:t>
      </w:r>
    </w:p>
    <w:p w14:paraId="18C8FA26" w14:textId="729A85EE" w:rsidR="004E0F6B" w:rsidRPr="0092624B" w:rsidRDefault="00A3167A" w:rsidP="00E061CE">
      <w:pPr>
        <w:pStyle w:val="Titre5"/>
        <w:numPr>
          <w:ilvl w:val="1"/>
          <w:numId w:val="1"/>
        </w:numPr>
        <w:spacing w:after="160" w:line="259" w:lineRule="auto"/>
        <w:ind w:left="714" w:hanging="357"/>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Acte d’institution</w:t>
      </w:r>
    </w:p>
    <w:p w14:paraId="2D10F093" w14:textId="3E22BCEB" w:rsidR="007F5FC1" w:rsidRPr="0092624B" w:rsidRDefault="007F5FC1" w:rsidP="007F5FC1">
      <w:pPr>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Arrêté du maire agissant au nom de l'État.</w:t>
      </w:r>
    </w:p>
    <w:p w14:paraId="793CEF28" w14:textId="093E0816" w:rsidR="004E0F6B" w:rsidRPr="0092624B" w:rsidRDefault="00A3167A" w:rsidP="00E061CE">
      <w:pPr>
        <w:pStyle w:val="Titre5"/>
        <w:numPr>
          <w:ilvl w:val="1"/>
          <w:numId w:val="1"/>
        </w:numPr>
        <w:spacing w:after="160" w:line="259" w:lineRule="auto"/>
        <w:ind w:left="714" w:hanging="357"/>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Restrictions de diffusion</w:t>
      </w:r>
    </w:p>
    <w:p w14:paraId="2BC8FA47" w14:textId="2FCF1506" w:rsidR="007F5FC1" w:rsidRPr="0092624B" w:rsidRDefault="007F5FC1" w:rsidP="007F5FC1">
      <w:pPr>
        <w:rPr>
          <w:color w:val="000000" w:themeColor="text1"/>
          <w:lang w:eastAsia="en-US"/>
        </w:rPr>
      </w:pPr>
      <w:r w:rsidRPr="0092624B">
        <w:rPr>
          <w:color w:val="000000" w:themeColor="text1"/>
          <w:lang w:eastAsia="en-US"/>
        </w:rPr>
        <w:t>?</w:t>
      </w:r>
    </w:p>
    <w:p w14:paraId="79FB0621" w14:textId="77777777" w:rsidR="00876B61" w:rsidRPr="0092624B" w:rsidRDefault="00876B61" w:rsidP="00876B61">
      <w:pPr>
        <w:pStyle w:val="Titre5"/>
        <w:numPr>
          <w:ilvl w:val="1"/>
          <w:numId w:val="1"/>
        </w:numPr>
        <w:spacing w:after="160" w:line="259" w:lineRule="auto"/>
        <w:ind w:left="714" w:hanging="357"/>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Générateurs et assiettes</w:t>
      </w:r>
    </w:p>
    <w:p w14:paraId="2E271E8B" w14:textId="183F9438" w:rsidR="00876B61" w:rsidRPr="0092624B" w:rsidRDefault="00876B61" w:rsidP="00876B61">
      <w:pPr>
        <w:pStyle w:val="Titre6"/>
        <w:spacing w:after="160" w:line="259" w:lineRule="auto"/>
        <w:jc w:val="both"/>
        <w:rPr>
          <w:rFonts w:asciiTheme="minorHAnsi" w:hAnsiTheme="minorHAnsi" w:cstheme="minorHAnsi"/>
          <w:color w:val="000000" w:themeColor="text1"/>
          <w:sz w:val="22"/>
          <w:szCs w:val="22"/>
          <w:lang w:eastAsia="en-US"/>
        </w:rPr>
      </w:pPr>
      <w:r w:rsidRPr="0092624B">
        <w:rPr>
          <w:rFonts w:asciiTheme="minorHAnsi" w:hAnsiTheme="minorHAnsi" w:cstheme="minorHAnsi"/>
          <w:color w:val="000000" w:themeColor="text1"/>
          <w:sz w:val="22"/>
          <w:szCs w:val="22"/>
          <w:lang w:eastAsia="en-US"/>
        </w:rPr>
        <w:t>Les générateurs</w:t>
      </w:r>
    </w:p>
    <w:p w14:paraId="5A25DFA4" w14:textId="05FA075A" w:rsidR="007F5FC1" w:rsidRPr="0092624B" w:rsidRDefault="007F5FC1" w:rsidP="007F5FC1">
      <w:pPr>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ouvrages du réseau de télécommunication (communication électronique).</w:t>
      </w:r>
    </w:p>
    <w:p w14:paraId="74D5C69F" w14:textId="77777777" w:rsidR="00876B61" w:rsidRPr="0092624B" w:rsidRDefault="00876B61" w:rsidP="00876B61">
      <w:pPr>
        <w:pStyle w:val="Titre6"/>
        <w:spacing w:after="160" w:line="259" w:lineRule="auto"/>
        <w:jc w:val="both"/>
        <w:rPr>
          <w:rFonts w:asciiTheme="minorHAnsi" w:hAnsiTheme="minorHAnsi" w:cstheme="minorHAnsi"/>
          <w:color w:val="000000" w:themeColor="text1"/>
          <w:sz w:val="22"/>
          <w:szCs w:val="22"/>
          <w:lang w:eastAsia="en-US"/>
        </w:rPr>
      </w:pPr>
      <w:r w:rsidRPr="0092624B">
        <w:rPr>
          <w:rFonts w:asciiTheme="minorHAnsi" w:hAnsiTheme="minorHAnsi" w:cstheme="minorHAnsi"/>
          <w:color w:val="000000" w:themeColor="text1"/>
          <w:sz w:val="22"/>
          <w:szCs w:val="22"/>
          <w:lang w:eastAsia="en-US"/>
        </w:rPr>
        <w:t>Les assiettes</w:t>
      </w:r>
    </w:p>
    <w:p w14:paraId="58BDDE9C" w14:textId="64BB56BB" w:rsidR="00876B61" w:rsidRPr="0092624B" w:rsidRDefault="007F5FC1" w:rsidP="007F5FC1">
      <w:pPr>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parcelles cadastrales figurant au plan joint à l'arrêté du maire instituant la servitude.</w:t>
      </w:r>
    </w:p>
    <w:p w14:paraId="1B00B016" w14:textId="046FF458" w:rsidR="00876B61" w:rsidRPr="0092624B" w:rsidRDefault="00876B61" w:rsidP="00887BD8">
      <w:pPr>
        <w:spacing w:after="160" w:line="259" w:lineRule="auto"/>
        <w:jc w:val="both"/>
        <w:rPr>
          <w:rFonts w:asciiTheme="minorHAnsi" w:eastAsiaTheme="minorHAnsi" w:hAnsiTheme="minorHAnsi" w:cstheme="minorBidi"/>
          <w:color w:val="000000" w:themeColor="text1"/>
          <w:sz w:val="22"/>
          <w:szCs w:val="22"/>
          <w:lang w:eastAsia="en-US"/>
        </w:rPr>
      </w:pPr>
    </w:p>
    <w:p w14:paraId="524921E9" w14:textId="52A3DE85" w:rsidR="004E0F6B" w:rsidRPr="0092624B" w:rsidRDefault="00EE39EC" w:rsidP="00E061CE">
      <w:pPr>
        <w:pStyle w:val="Titre4"/>
        <w:numPr>
          <w:ilvl w:val="0"/>
          <w:numId w:val="1"/>
        </w:numPr>
        <w:spacing w:after="160" w:line="259" w:lineRule="auto"/>
        <w:ind w:left="709" w:hanging="349"/>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t>Référent métier</w:t>
      </w:r>
      <w:r w:rsidR="00CA3E86" w:rsidRPr="0092624B">
        <w:rPr>
          <w:rFonts w:asciiTheme="minorHAnsi" w:eastAsiaTheme="minorHAnsi" w:hAnsiTheme="minorHAnsi" w:cstheme="minorBidi"/>
          <w:color w:val="000000" w:themeColor="text1"/>
          <w:lang w:eastAsia="en-US"/>
        </w:rPr>
        <w:t>/S</w:t>
      </w:r>
      <w:r w:rsidR="00A3167A" w:rsidRPr="0092624B">
        <w:rPr>
          <w:rFonts w:asciiTheme="minorHAnsi" w:eastAsiaTheme="minorHAnsi" w:hAnsiTheme="minorHAnsi" w:cstheme="minorBidi"/>
          <w:color w:val="000000" w:themeColor="text1"/>
          <w:lang w:eastAsia="en-US"/>
        </w:rPr>
        <w:t>ervice</w:t>
      </w:r>
      <w:r w:rsidR="00CA3E86" w:rsidRPr="0092624B">
        <w:rPr>
          <w:rFonts w:asciiTheme="minorHAnsi" w:eastAsiaTheme="minorHAnsi" w:hAnsiTheme="minorHAnsi" w:cstheme="minorBidi"/>
          <w:color w:val="000000" w:themeColor="text1"/>
          <w:lang w:eastAsia="en-US"/>
        </w:rPr>
        <w:t xml:space="preserve"> </w:t>
      </w:r>
      <w:r w:rsidR="00A3167A" w:rsidRPr="0092624B">
        <w:rPr>
          <w:rFonts w:asciiTheme="minorHAnsi" w:eastAsiaTheme="minorHAnsi" w:hAnsiTheme="minorHAnsi" w:cstheme="minorBidi"/>
          <w:color w:val="000000" w:themeColor="text1"/>
          <w:lang w:eastAsia="en-US"/>
        </w:rPr>
        <w:t>gestionnaire</w:t>
      </w:r>
    </w:p>
    <w:p w14:paraId="65370140" w14:textId="192E75FB" w:rsidR="00A1736A" w:rsidRPr="0092624B" w:rsidRDefault="00A1736A" w:rsidP="00F9057F">
      <w:pPr>
        <w:jc w:val="both"/>
        <w:rPr>
          <w:rFonts w:asciiTheme="minorHAnsi" w:eastAsiaTheme="minorHAnsi" w:hAnsiTheme="minorHAnsi" w:cstheme="minorBidi"/>
          <w:color w:val="000000" w:themeColor="text1"/>
          <w:sz w:val="22"/>
          <w:szCs w:val="22"/>
          <w:lang w:eastAsia="en-US"/>
        </w:rPr>
      </w:pPr>
    </w:p>
    <w:p w14:paraId="2670D2B6" w14:textId="26FF57BE" w:rsidR="00051BA1" w:rsidRPr="0092624B" w:rsidRDefault="00051BA1" w:rsidP="00F9057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exploitants de réseaux de télécommunication</w:t>
      </w:r>
      <w:r w:rsidR="008944D2" w:rsidRPr="0092624B">
        <w:rPr>
          <w:rFonts w:asciiTheme="minorHAnsi" w:eastAsiaTheme="minorHAnsi" w:hAnsiTheme="minorHAnsi" w:cstheme="minorBidi"/>
          <w:color w:val="000000" w:themeColor="text1"/>
          <w:sz w:val="22"/>
          <w:szCs w:val="22"/>
          <w:lang w:eastAsia="en-US"/>
        </w:rPr>
        <w:t xml:space="preserve"> (communication électronique ouverts au public</w:t>
      </w:r>
      <w:r w:rsidRPr="0092624B">
        <w:rPr>
          <w:rFonts w:asciiTheme="minorHAnsi" w:eastAsiaTheme="minorHAnsi" w:hAnsiTheme="minorHAnsi" w:cstheme="minorBidi"/>
          <w:color w:val="000000" w:themeColor="text1"/>
          <w:sz w:val="22"/>
          <w:szCs w:val="22"/>
          <w:lang w:eastAsia="en-US"/>
        </w:rPr>
        <w:t>.</w:t>
      </w:r>
    </w:p>
    <w:p w14:paraId="67C50896" w14:textId="3B507C38"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19BA4384" w14:textId="7561A24B"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3D9C0398" w14:textId="1B7E6C54"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5C0E8D2F" w14:textId="7831A02B"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22DA8CE1" w14:textId="3179810A"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1D582E4F" w14:textId="3BBAC25F"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06BF98F9" w14:textId="448C4610"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54689C6B" w14:textId="77777777" w:rsidR="000E403F" w:rsidRPr="0092624B" w:rsidRDefault="000E403F" w:rsidP="00F9057F">
      <w:pPr>
        <w:jc w:val="both"/>
        <w:rPr>
          <w:rFonts w:asciiTheme="minorHAnsi" w:eastAsiaTheme="minorHAnsi" w:hAnsiTheme="minorHAnsi" w:cstheme="minorBidi"/>
          <w:color w:val="000000" w:themeColor="text1"/>
          <w:sz w:val="22"/>
          <w:szCs w:val="22"/>
          <w:lang w:eastAsia="en-US"/>
        </w:rPr>
      </w:pPr>
    </w:p>
    <w:p w14:paraId="34F08FE9" w14:textId="77777777" w:rsidR="007F5FC1" w:rsidRPr="0092624B" w:rsidRDefault="007F5FC1" w:rsidP="007F5FC1">
      <w:pPr>
        <w:jc w:val="center"/>
        <w:rPr>
          <w:rStyle w:val="markedcontent"/>
          <w:rFonts w:asciiTheme="minorHAnsi" w:hAnsiTheme="minorHAnsi" w:cs="Arial"/>
          <w:b/>
          <w:color w:val="000000" w:themeColor="text1"/>
          <w:sz w:val="38"/>
          <w:szCs w:val="38"/>
        </w:rPr>
      </w:pPr>
      <w:r w:rsidRPr="0092624B">
        <w:rPr>
          <w:rStyle w:val="markedcontent"/>
          <w:rFonts w:asciiTheme="minorHAnsi" w:hAnsiTheme="minorHAnsi" w:cs="Arial"/>
          <w:b/>
          <w:color w:val="000000" w:themeColor="text1"/>
          <w:sz w:val="38"/>
          <w:szCs w:val="38"/>
        </w:rPr>
        <w:lastRenderedPageBreak/>
        <w:t>Annexe 1</w:t>
      </w:r>
      <w:r w:rsidRPr="0092624B">
        <w:rPr>
          <w:rFonts w:asciiTheme="minorHAnsi" w:hAnsiTheme="minorHAnsi"/>
          <w:b/>
          <w:color w:val="000000" w:themeColor="text1"/>
        </w:rPr>
        <w:br/>
      </w:r>
      <w:r w:rsidRPr="0092624B">
        <w:rPr>
          <w:rStyle w:val="markedcontent"/>
          <w:rFonts w:asciiTheme="minorHAnsi" w:hAnsiTheme="minorHAnsi" w:cs="Arial"/>
          <w:b/>
          <w:color w:val="000000" w:themeColor="text1"/>
          <w:sz w:val="38"/>
          <w:szCs w:val="38"/>
        </w:rPr>
        <w:t>Procédures d'instauration, de modification et de suppression</w:t>
      </w:r>
      <w:r w:rsidRPr="0092624B">
        <w:rPr>
          <w:rFonts w:asciiTheme="minorHAnsi" w:hAnsiTheme="minorHAnsi"/>
          <w:b/>
          <w:color w:val="000000" w:themeColor="text1"/>
        </w:rPr>
        <w:t xml:space="preserve"> </w:t>
      </w:r>
      <w:r w:rsidRPr="0092624B">
        <w:rPr>
          <w:rStyle w:val="markedcontent"/>
          <w:rFonts w:asciiTheme="minorHAnsi" w:hAnsiTheme="minorHAnsi" w:cs="Arial"/>
          <w:b/>
          <w:color w:val="000000" w:themeColor="text1"/>
          <w:sz w:val="38"/>
          <w:szCs w:val="38"/>
        </w:rPr>
        <w:t>de la servitude</w:t>
      </w:r>
    </w:p>
    <w:p w14:paraId="5F2D2A17" w14:textId="77777777" w:rsidR="007F5FC1" w:rsidRPr="0092624B" w:rsidRDefault="007F5FC1" w:rsidP="007F5FC1">
      <w:pPr>
        <w:rPr>
          <w:rFonts w:asciiTheme="minorHAnsi" w:eastAsiaTheme="minorHAnsi" w:hAnsiTheme="minorHAnsi" w:cstheme="minorBidi"/>
          <w:color w:val="000000" w:themeColor="text1"/>
          <w:sz w:val="22"/>
          <w:szCs w:val="22"/>
          <w:lang w:eastAsia="en-US"/>
        </w:rPr>
      </w:pPr>
    </w:p>
    <w:p w14:paraId="5926718E" w14:textId="77777777" w:rsidR="000E403F" w:rsidRPr="0092624B" w:rsidRDefault="007F5FC1" w:rsidP="000E403F">
      <w:pPr>
        <w:pStyle w:val="Paragraphedeliste"/>
        <w:numPr>
          <w:ilvl w:val="0"/>
          <w:numId w:val="31"/>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Demande d'institution de la servitude par l'exploitant de réseau ouvert au public adressée au</w:t>
      </w:r>
      <w:r w:rsidRPr="0092624B">
        <w:rPr>
          <w:rFonts w:asciiTheme="minorHAnsi" w:eastAsiaTheme="minorHAnsi" w:hAnsiTheme="minorHAnsi" w:cstheme="minorBidi"/>
          <w:color w:val="000000" w:themeColor="text1"/>
          <w:sz w:val="22"/>
          <w:szCs w:val="22"/>
          <w:lang w:eastAsia="en-US"/>
        </w:rPr>
        <w:br/>
        <w:t>maire de la commune dans laquelle est située la propriété sur laquelle il envisage d'établir</w:t>
      </w:r>
      <w:r w:rsidRPr="0092624B">
        <w:rPr>
          <w:rFonts w:asciiTheme="minorHAnsi" w:eastAsiaTheme="minorHAnsi" w:hAnsiTheme="minorHAnsi" w:cstheme="minorBidi"/>
          <w:color w:val="000000" w:themeColor="text1"/>
          <w:sz w:val="22"/>
          <w:szCs w:val="22"/>
          <w:lang w:eastAsia="en-US"/>
        </w:rPr>
        <w:br/>
        <w:t xml:space="preserve">l'ouvrage, en autant d'exemplaires qu'il y a de propriétaires ou, en cas de copropriété, de syndics concernés plus trois. </w:t>
      </w:r>
    </w:p>
    <w:p w14:paraId="1F4F8581" w14:textId="77777777" w:rsidR="000E403F" w:rsidRPr="0092624B" w:rsidRDefault="007F5FC1" w:rsidP="000E403F">
      <w:pPr>
        <w:pStyle w:val="Paragraphedeliste"/>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 dossier de demande indique :</w:t>
      </w:r>
    </w:p>
    <w:p w14:paraId="6252F8D9" w14:textId="77777777" w:rsidR="000E403F" w:rsidRPr="0092624B" w:rsidRDefault="007F5FC1" w:rsidP="000E403F">
      <w:pPr>
        <w:pStyle w:val="Paragraphedeliste"/>
        <w:numPr>
          <w:ilvl w:val="0"/>
          <w:numId w:val="35"/>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la localisation cadastrale de l'immeuble, du groupe d'immeubles ou de la propriété,</w:t>
      </w:r>
      <w:r w:rsidRPr="0092624B">
        <w:rPr>
          <w:rFonts w:asciiTheme="minorHAnsi" w:eastAsiaTheme="minorHAnsi" w:hAnsiTheme="minorHAnsi" w:cstheme="minorBidi"/>
          <w:color w:val="000000" w:themeColor="text1"/>
          <w:sz w:val="22"/>
          <w:szCs w:val="22"/>
          <w:lang w:eastAsia="en-US"/>
        </w:rPr>
        <w:br/>
        <w:t>accompagnée de la liste des propriétaires concernés ;</w:t>
      </w:r>
    </w:p>
    <w:p w14:paraId="20667584" w14:textId="77777777" w:rsidR="00D2429A" w:rsidRPr="0092624B" w:rsidRDefault="007F5FC1" w:rsidP="00D2429A">
      <w:pPr>
        <w:pStyle w:val="Paragraphedeliste"/>
        <w:numPr>
          <w:ilvl w:val="0"/>
          <w:numId w:val="35"/>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motifs qui justifi</w:t>
      </w:r>
      <w:r w:rsidR="00D2429A" w:rsidRPr="0092624B">
        <w:rPr>
          <w:rFonts w:asciiTheme="minorHAnsi" w:eastAsiaTheme="minorHAnsi" w:hAnsiTheme="minorHAnsi" w:cstheme="minorBidi"/>
          <w:color w:val="000000" w:themeColor="text1"/>
          <w:sz w:val="22"/>
          <w:szCs w:val="22"/>
          <w:lang w:eastAsia="en-US"/>
        </w:rPr>
        <w:t>ent le recours à la servitude ;</w:t>
      </w:r>
    </w:p>
    <w:p w14:paraId="356040F3" w14:textId="58FDEC7E" w:rsidR="00CC01B3" w:rsidRPr="0092624B" w:rsidRDefault="007F5FC1" w:rsidP="00D2429A">
      <w:pPr>
        <w:pStyle w:val="Paragraphedeliste"/>
        <w:numPr>
          <w:ilvl w:val="0"/>
          <w:numId w:val="35"/>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l'emplacement des installations, à l'aide notamment d'un schéma.</w:t>
      </w:r>
    </w:p>
    <w:p w14:paraId="18A77B88" w14:textId="0B82A8CE" w:rsidR="000E403F" w:rsidRPr="0092624B" w:rsidRDefault="007F5FC1" w:rsidP="00D2429A">
      <w:pPr>
        <w:pStyle w:val="Paragraphedeliste"/>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Une notice précise</w:t>
      </w:r>
      <w:r w:rsidR="00D2429A" w:rsidRPr="0092624B">
        <w:rPr>
          <w:rFonts w:asciiTheme="minorHAnsi" w:eastAsiaTheme="minorHAnsi" w:hAnsiTheme="minorHAnsi" w:cstheme="minorBidi"/>
          <w:color w:val="000000" w:themeColor="text1"/>
          <w:sz w:val="22"/>
          <w:szCs w:val="22"/>
          <w:lang w:eastAsia="en-US"/>
        </w:rPr>
        <w:t xml:space="preserve"> </w:t>
      </w:r>
      <w:r w:rsidRPr="0092624B">
        <w:rPr>
          <w:rFonts w:asciiTheme="minorHAnsi" w:eastAsiaTheme="minorHAnsi" w:hAnsiTheme="minorHAnsi" w:cstheme="minorBidi"/>
          <w:color w:val="000000" w:themeColor="text1"/>
          <w:sz w:val="22"/>
          <w:szCs w:val="22"/>
          <w:lang w:eastAsia="en-US"/>
        </w:rPr>
        <w:t>les raisons pour lesquelles, en vue de respecter la qualité esthétique des lieux</w:t>
      </w:r>
      <w:r w:rsidR="00D2429A" w:rsidRPr="0092624B">
        <w:rPr>
          <w:rFonts w:asciiTheme="minorHAnsi" w:eastAsiaTheme="minorHAnsi" w:hAnsiTheme="minorHAnsi" w:cstheme="minorBidi"/>
          <w:color w:val="000000" w:themeColor="text1"/>
          <w:sz w:val="22"/>
          <w:szCs w:val="22"/>
          <w:lang w:eastAsia="en-US"/>
        </w:rPr>
        <w:t xml:space="preserve"> et </w:t>
      </w:r>
      <w:r w:rsidRPr="0092624B">
        <w:rPr>
          <w:rFonts w:asciiTheme="minorHAnsi" w:eastAsiaTheme="minorHAnsi" w:hAnsiTheme="minorHAnsi" w:cstheme="minorBidi"/>
          <w:color w:val="000000" w:themeColor="text1"/>
          <w:sz w:val="22"/>
          <w:szCs w:val="22"/>
          <w:lang w:eastAsia="en-US"/>
        </w:rPr>
        <w:t>d'éviter d'éventuelles conséquences dommageables pour la propriété, ces modalités</w:t>
      </w:r>
      <w:r w:rsidRPr="0092624B">
        <w:rPr>
          <w:rFonts w:asciiTheme="minorHAnsi" w:eastAsiaTheme="minorHAnsi" w:hAnsiTheme="minorHAnsi" w:cstheme="minorBidi"/>
          <w:color w:val="000000" w:themeColor="text1"/>
          <w:sz w:val="22"/>
          <w:szCs w:val="22"/>
          <w:lang w:eastAsia="en-US"/>
        </w:rPr>
        <w:br/>
        <w:t>ont été retenues ; elle précise éventuellement si l'utilisation d'installations existantes est</w:t>
      </w:r>
      <w:r w:rsidRPr="0092624B">
        <w:rPr>
          <w:rFonts w:asciiTheme="minorHAnsi" w:eastAsiaTheme="minorHAnsi" w:hAnsiTheme="minorHAnsi" w:cstheme="minorBidi"/>
          <w:color w:val="000000" w:themeColor="text1"/>
          <w:sz w:val="22"/>
          <w:szCs w:val="22"/>
          <w:lang w:eastAsia="en-US"/>
        </w:rPr>
        <w:br/>
        <w:t>souhaitée ou, à défaut, les raisons pour lesquelles il a été jugé préférable de ne pas utiliser</w:t>
      </w:r>
      <w:r w:rsidRPr="0092624B">
        <w:rPr>
          <w:rFonts w:asciiTheme="minorHAnsi" w:eastAsiaTheme="minorHAnsi" w:hAnsiTheme="minorHAnsi" w:cstheme="minorBidi"/>
          <w:color w:val="000000" w:themeColor="text1"/>
          <w:sz w:val="22"/>
          <w:szCs w:val="22"/>
          <w:lang w:eastAsia="en-US"/>
        </w:rPr>
        <w:br/>
        <w:t>ou emprunter les infrastructures existantes. Un échéancier prévisionnel de réalisation</w:t>
      </w:r>
      <w:r w:rsidRPr="0092624B">
        <w:rPr>
          <w:rFonts w:asciiTheme="minorHAnsi" w:eastAsiaTheme="minorHAnsi" w:hAnsiTheme="minorHAnsi" w:cstheme="minorBidi"/>
          <w:color w:val="000000" w:themeColor="text1"/>
          <w:sz w:val="22"/>
          <w:szCs w:val="22"/>
          <w:lang w:eastAsia="en-US"/>
        </w:rPr>
        <w:br/>
        <w:t>indique la date de commencement des travaux et leur durée prévisible.</w:t>
      </w:r>
    </w:p>
    <w:p w14:paraId="779EFF08" w14:textId="77777777" w:rsidR="000E403F" w:rsidRPr="0092624B" w:rsidRDefault="007F5FC1" w:rsidP="000E403F">
      <w:pPr>
        <w:ind w:left="36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br/>
        <w:t>2. Dans le délai d'un mois à compter de la réception de la demande d'institution de la servitude,</w:t>
      </w:r>
      <w:r w:rsidRPr="0092624B">
        <w:rPr>
          <w:rFonts w:asciiTheme="minorHAnsi" w:eastAsiaTheme="minorHAnsi" w:hAnsiTheme="minorHAnsi" w:cstheme="minorBidi"/>
          <w:color w:val="000000" w:themeColor="text1"/>
          <w:sz w:val="22"/>
          <w:szCs w:val="22"/>
          <w:lang w:eastAsia="en-US"/>
        </w:rPr>
        <w:br/>
        <w:t>le maire :</w:t>
      </w:r>
    </w:p>
    <w:p w14:paraId="5D407739" w14:textId="77777777" w:rsidR="000E403F" w:rsidRPr="0092624B" w:rsidRDefault="007F5FC1" w:rsidP="000E403F">
      <w:pPr>
        <w:pStyle w:val="Paragraphedeliste"/>
        <w:numPr>
          <w:ilvl w:val="0"/>
          <w:numId w:val="36"/>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peut renvoyer vers une négociation pour le partage d'installations existantes : Invitation du</w:t>
      </w:r>
      <w:r w:rsidR="000E403F" w:rsidRPr="0092624B">
        <w:rPr>
          <w:rFonts w:asciiTheme="minorHAnsi" w:eastAsiaTheme="minorHAnsi" w:hAnsiTheme="minorHAnsi" w:cstheme="minorBidi"/>
          <w:color w:val="000000" w:themeColor="text1"/>
          <w:sz w:val="22"/>
          <w:szCs w:val="22"/>
          <w:lang w:eastAsia="en-US"/>
        </w:rPr>
        <w:t xml:space="preserve"> </w:t>
      </w:r>
      <w:r w:rsidRPr="0092624B">
        <w:rPr>
          <w:rFonts w:asciiTheme="minorHAnsi" w:eastAsiaTheme="minorHAnsi" w:hAnsiTheme="minorHAnsi" w:cstheme="minorBidi"/>
          <w:color w:val="000000" w:themeColor="text1"/>
          <w:sz w:val="22"/>
          <w:szCs w:val="22"/>
          <w:lang w:eastAsia="en-US"/>
        </w:rPr>
        <w:t>demandeur par le maire, le cas échéant, à se rapprocher du propriétaire d'installations</w:t>
      </w:r>
      <w:r w:rsidRPr="0092624B">
        <w:rPr>
          <w:rFonts w:asciiTheme="minorHAnsi" w:eastAsiaTheme="minorHAnsi" w:hAnsiTheme="minorHAnsi" w:cstheme="minorBidi"/>
          <w:color w:val="000000" w:themeColor="text1"/>
          <w:sz w:val="22"/>
          <w:szCs w:val="22"/>
          <w:lang w:eastAsia="en-US"/>
        </w:rPr>
        <w:br/>
        <w:t>existantes, auquel il notifie cette invitation simultanément ;</w:t>
      </w:r>
    </w:p>
    <w:p w14:paraId="7C211EB6" w14:textId="77777777" w:rsidR="000E403F" w:rsidRPr="0092624B" w:rsidRDefault="007F5FC1" w:rsidP="000E403F">
      <w:pPr>
        <w:pStyle w:val="Paragraphedeliste"/>
        <w:numPr>
          <w:ilvl w:val="0"/>
          <w:numId w:val="36"/>
        </w:num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notifie au propriétaire ou, en cas de copropriété, au syndic identifié, ou à toute personne</w:t>
      </w:r>
      <w:r w:rsidRPr="0092624B">
        <w:rPr>
          <w:rFonts w:asciiTheme="minorHAnsi" w:eastAsiaTheme="minorHAnsi" w:hAnsiTheme="minorHAnsi" w:cstheme="minorBidi"/>
          <w:color w:val="000000" w:themeColor="text1"/>
          <w:sz w:val="22"/>
          <w:szCs w:val="22"/>
          <w:lang w:eastAsia="en-US"/>
        </w:rPr>
        <w:br/>
        <w:t>habilitée à recevoir la notification au nom des propriétaires, le nom ou la raison sociale de</w:t>
      </w:r>
    </w:p>
    <w:p w14:paraId="0CD8AA2C" w14:textId="13D13BE5" w:rsidR="000E403F" w:rsidRPr="0092624B" w:rsidRDefault="007F5FC1" w:rsidP="000E403F">
      <w:pPr>
        <w:pStyle w:val="Paragraphedeliste"/>
        <w:ind w:left="1080"/>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l'opérateur qui sollicite le bénéfice de la servitude.</w:t>
      </w:r>
    </w:p>
    <w:p w14:paraId="5CF36FFF" w14:textId="77777777" w:rsidR="000E403F" w:rsidRPr="0092624B" w:rsidRDefault="000E403F" w:rsidP="000E403F">
      <w:pPr>
        <w:pStyle w:val="Paragraphedeliste"/>
        <w:ind w:left="1080"/>
        <w:jc w:val="both"/>
        <w:rPr>
          <w:rFonts w:asciiTheme="minorHAnsi" w:eastAsiaTheme="minorHAnsi" w:hAnsiTheme="minorHAnsi" w:cstheme="minorBidi"/>
          <w:color w:val="000000" w:themeColor="text1"/>
          <w:sz w:val="22"/>
          <w:szCs w:val="22"/>
          <w:lang w:eastAsia="en-US"/>
        </w:rPr>
      </w:pPr>
    </w:p>
    <w:p w14:paraId="078BF490" w14:textId="77777777"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Cette notification est accompagnée du dossier de demande d'institution de la servitude. Les</w:t>
      </w:r>
      <w:r w:rsidRPr="0092624B">
        <w:rPr>
          <w:rFonts w:asciiTheme="minorHAnsi" w:eastAsiaTheme="minorHAnsi" w:hAnsiTheme="minorHAnsi" w:cstheme="minorBidi"/>
          <w:color w:val="000000" w:themeColor="text1"/>
          <w:sz w:val="22"/>
          <w:szCs w:val="22"/>
          <w:lang w:eastAsia="en-US"/>
        </w:rPr>
        <w:br/>
        <w:t>destinataires doivent pouvoir présenter leurs observations sur le projet dans un délai qui ne peut</w:t>
      </w:r>
      <w:r w:rsidRPr="0092624B">
        <w:rPr>
          <w:rFonts w:asciiTheme="minorHAnsi" w:eastAsiaTheme="minorHAnsi" w:hAnsiTheme="minorHAnsi" w:cstheme="minorBidi"/>
          <w:color w:val="000000" w:themeColor="text1"/>
          <w:sz w:val="22"/>
          <w:szCs w:val="22"/>
          <w:lang w:eastAsia="en-US"/>
        </w:rPr>
        <w:br/>
        <w:t>pas être inférieur à 3 mois.</w:t>
      </w:r>
    </w:p>
    <w:p w14:paraId="25D6F4E3" w14:textId="77777777" w:rsidR="000E403F" w:rsidRPr="0092624B" w:rsidRDefault="007F5FC1" w:rsidP="000E403F">
      <w:pPr>
        <w:jc w:val="both"/>
        <w:rPr>
          <w:rFonts w:asciiTheme="minorHAnsi" w:eastAsiaTheme="minorHAnsi" w:hAnsiTheme="minorHAnsi" w:cstheme="minorBidi"/>
          <w:i/>
          <w:color w:val="000000" w:themeColor="text1"/>
          <w:sz w:val="22"/>
          <w:szCs w:val="22"/>
          <w:u w:val="single"/>
          <w:lang w:eastAsia="en-US"/>
        </w:rPr>
      </w:pPr>
      <w:r w:rsidRPr="0092624B">
        <w:rPr>
          <w:rFonts w:asciiTheme="minorHAnsi" w:eastAsiaTheme="minorHAnsi" w:hAnsiTheme="minorHAnsi" w:cstheme="minorBidi"/>
          <w:i/>
          <w:color w:val="000000" w:themeColor="text1"/>
          <w:sz w:val="22"/>
          <w:szCs w:val="22"/>
          <w:u w:val="single"/>
          <w:lang w:eastAsia="en-US"/>
        </w:rPr>
        <w:t>Si accord :</w:t>
      </w:r>
    </w:p>
    <w:p w14:paraId="451A6EAB" w14:textId="77777777"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Les 2 parties conviennent des conditions techniques et financières</w:t>
      </w:r>
      <w:r w:rsidRPr="0092624B">
        <w:rPr>
          <w:rFonts w:asciiTheme="minorHAnsi" w:eastAsiaTheme="minorHAnsi" w:hAnsiTheme="minorHAnsi" w:cstheme="minorBidi"/>
          <w:color w:val="000000" w:themeColor="text1"/>
          <w:sz w:val="22"/>
          <w:szCs w:val="22"/>
          <w:lang w:eastAsia="en-US"/>
        </w:rPr>
        <w:br/>
        <w:t>d'une utilisation partagée. Fin de la procédure si installation déjà</w:t>
      </w:r>
      <w:r w:rsidRPr="0092624B">
        <w:rPr>
          <w:rFonts w:asciiTheme="minorHAnsi" w:eastAsiaTheme="minorHAnsi" w:hAnsiTheme="minorHAnsi" w:cstheme="minorBidi"/>
          <w:color w:val="000000" w:themeColor="text1"/>
          <w:sz w:val="22"/>
          <w:szCs w:val="22"/>
          <w:lang w:eastAsia="en-US"/>
        </w:rPr>
        <w:br/>
        <w:t>autorisée et si l'atteinte à la propriété privée n'est pas accrue.</w:t>
      </w:r>
    </w:p>
    <w:p w14:paraId="300D7D9E" w14:textId="77777777" w:rsidR="000E403F" w:rsidRPr="0092624B" w:rsidRDefault="007F5FC1" w:rsidP="000E403F">
      <w:pPr>
        <w:jc w:val="both"/>
        <w:rPr>
          <w:rFonts w:asciiTheme="minorHAnsi" w:eastAsiaTheme="minorHAnsi" w:hAnsiTheme="minorHAnsi" w:cstheme="minorBidi"/>
          <w:i/>
          <w:color w:val="000000" w:themeColor="text1"/>
          <w:sz w:val="22"/>
          <w:szCs w:val="22"/>
          <w:u w:val="single"/>
          <w:lang w:eastAsia="en-US"/>
        </w:rPr>
      </w:pPr>
      <w:r w:rsidRPr="0092624B">
        <w:rPr>
          <w:rFonts w:asciiTheme="minorHAnsi" w:eastAsiaTheme="minorHAnsi" w:hAnsiTheme="minorHAnsi" w:cstheme="minorBidi"/>
          <w:i/>
          <w:color w:val="000000" w:themeColor="text1"/>
          <w:sz w:val="22"/>
          <w:szCs w:val="22"/>
          <w:u w:val="single"/>
          <w:lang w:eastAsia="en-US"/>
        </w:rPr>
        <w:t>Si désaccord :</w:t>
      </w:r>
    </w:p>
    <w:p w14:paraId="2F2D769F" w14:textId="0B7747CF"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 xml:space="preserve">Confirmation par l'opérateur </w:t>
      </w:r>
      <w:r w:rsidR="002067E2" w:rsidRPr="0092624B">
        <w:rPr>
          <w:rFonts w:asciiTheme="minorHAnsi" w:eastAsiaTheme="minorHAnsi" w:hAnsiTheme="minorHAnsi" w:cstheme="minorBidi"/>
          <w:color w:val="000000" w:themeColor="text1"/>
          <w:sz w:val="22"/>
          <w:szCs w:val="22"/>
          <w:lang w:eastAsia="en-US"/>
        </w:rPr>
        <w:t>au maire de sa demande initiale dans un délai maximal de trois mois, le cas échéant pro</w:t>
      </w:r>
      <w:r w:rsidR="0092624B" w:rsidRPr="0092624B">
        <w:rPr>
          <w:rFonts w:asciiTheme="minorHAnsi" w:eastAsiaTheme="minorHAnsi" w:hAnsiTheme="minorHAnsi" w:cstheme="minorBidi"/>
          <w:color w:val="000000" w:themeColor="text1"/>
          <w:sz w:val="22"/>
          <w:szCs w:val="22"/>
          <w:lang w:eastAsia="en-US"/>
        </w:rPr>
        <w:t>longé jusqu'à la décision de l'</w:t>
      </w:r>
      <w:r w:rsidR="002067E2" w:rsidRPr="0092624B">
        <w:rPr>
          <w:rFonts w:asciiTheme="minorHAnsi" w:eastAsiaTheme="minorHAnsi" w:hAnsiTheme="minorHAnsi" w:cstheme="minorBidi"/>
          <w:color w:val="000000" w:themeColor="text1"/>
          <w:sz w:val="22"/>
          <w:szCs w:val="22"/>
          <w:lang w:eastAsia="en-US"/>
        </w:rPr>
        <w:t>Autorité de régulation des communications électroniques, des postes et de la distribution de la presse si cette dernière est saisie, à compter de l'invitation à partager les installations prévues, en précisant les raisons pour lesquelles il n'a pas été possible d'utiliser les installations existantes.</w:t>
      </w:r>
    </w:p>
    <w:p w14:paraId="0DBDA7AB" w14:textId="77777777" w:rsidR="000E403F" w:rsidRPr="0092624B" w:rsidRDefault="000E403F" w:rsidP="000E403F">
      <w:pPr>
        <w:jc w:val="both"/>
        <w:rPr>
          <w:rFonts w:asciiTheme="minorHAnsi" w:eastAsiaTheme="minorHAnsi" w:hAnsiTheme="minorHAnsi" w:cstheme="minorBidi"/>
          <w:color w:val="000000" w:themeColor="text1"/>
          <w:sz w:val="22"/>
          <w:szCs w:val="22"/>
          <w:lang w:eastAsia="en-US"/>
        </w:rPr>
      </w:pPr>
    </w:p>
    <w:p w14:paraId="6EBB3CF2" w14:textId="47533C16"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3. Institution de la servitude par arrêté du maire agissant au nom de l'État. L'arrêté spécifie les</w:t>
      </w:r>
      <w:r w:rsidRPr="0092624B">
        <w:rPr>
          <w:rFonts w:asciiTheme="minorHAnsi" w:eastAsiaTheme="minorHAnsi" w:hAnsiTheme="minorHAnsi" w:cstheme="minorBidi"/>
          <w:color w:val="000000" w:themeColor="text1"/>
          <w:sz w:val="22"/>
          <w:szCs w:val="22"/>
          <w:lang w:eastAsia="en-US"/>
        </w:rPr>
        <w:br/>
        <w:t>opérations que comportent la réalisation et l'exploitation des installations et mentionne les</w:t>
      </w:r>
      <w:r w:rsidRPr="0092624B">
        <w:rPr>
          <w:rFonts w:asciiTheme="minorHAnsi" w:eastAsiaTheme="minorHAnsi" w:hAnsiTheme="minorHAnsi" w:cstheme="minorBidi"/>
          <w:color w:val="000000" w:themeColor="text1"/>
          <w:sz w:val="22"/>
          <w:szCs w:val="22"/>
          <w:lang w:eastAsia="en-US"/>
        </w:rPr>
        <w:br/>
        <w:t>motifs qui justifient l'institution de la servitude et le choix de l'emplacement.</w:t>
      </w:r>
      <w:r w:rsidRPr="0092624B">
        <w:rPr>
          <w:rFonts w:asciiTheme="minorHAnsi" w:eastAsiaTheme="minorHAnsi" w:hAnsiTheme="minorHAnsi" w:cstheme="minorBidi"/>
          <w:color w:val="000000" w:themeColor="text1"/>
          <w:sz w:val="22"/>
          <w:szCs w:val="22"/>
          <w:lang w:eastAsia="en-US"/>
        </w:rPr>
        <w:br/>
        <w:t>Les parcelles cadastrales figurant au plan joint à l'arrêté du maire instituant la servitude.</w:t>
      </w:r>
    </w:p>
    <w:p w14:paraId="5F3500F7" w14:textId="77777777" w:rsidR="000E403F" w:rsidRPr="0092624B" w:rsidRDefault="000E403F" w:rsidP="000E403F">
      <w:pPr>
        <w:jc w:val="both"/>
        <w:rPr>
          <w:rFonts w:asciiTheme="minorHAnsi" w:eastAsiaTheme="minorHAnsi" w:hAnsiTheme="minorHAnsi" w:cstheme="minorBidi"/>
          <w:color w:val="000000" w:themeColor="text1"/>
          <w:sz w:val="22"/>
          <w:szCs w:val="22"/>
          <w:lang w:eastAsia="en-US"/>
        </w:rPr>
      </w:pPr>
    </w:p>
    <w:p w14:paraId="72800399" w14:textId="77777777"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lastRenderedPageBreak/>
        <w:t>4. Notification de l'arrêté du maire au propriétaire ou, en cas de copropriété, au syndic et</w:t>
      </w:r>
      <w:r w:rsidRPr="0092624B">
        <w:rPr>
          <w:rFonts w:asciiTheme="minorHAnsi" w:eastAsiaTheme="minorHAnsi" w:hAnsiTheme="minorHAnsi" w:cstheme="minorBidi"/>
          <w:color w:val="000000" w:themeColor="text1"/>
          <w:sz w:val="22"/>
          <w:szCs w:val="22"/>
          <w:lang w:eastAsia="en-US"/>
        </w:rPr>
        <w:br/>
        <w:t>affichage en mairie aux frais du pétitionnaire.</w:t>
      </w:r>
    </w:p>
    <w:p w14:paraId="2D0F5A6E" w14:textId="77777777" w:rsidR="000E403F"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L'arrêté instituant la servitude est périmé de plein droit si l'exécution des travaux n'a pas</w:t>
      </w:r>
      <w:r w:rsidRPr="0092624B">
        <w:rPr>
          <w:rFonts w:asciiTheme="minorHAnsi" w:eastAsiaTheme="minorHAnsi" w:hAnsiTheme="minorHAnsi" w:cstheme="minorBidi"/>
          <w:color w:val="000000" w:themeColor="text1"/>
          <w:sz w:val="22"/>
          <w:szCs w:val="22"/>
          <w:lang w:eastAsia="en-US"/>
        </w:rPr>
        <w:br/>
        <w:t>commencé dans les douze mois suivant sa publication.</w:t>
      </w:r>
    </w:p>
    <w:p w14:paraId="400FF8BC" w14:textId="0F363156" w:rsidR="0058664A" w:rsidRPr="0092624B" w:rsidRDefault="007F5FC1" w:rsidP="000E403F">
      <w:pPr>
        <w:jc w:val="both"/>
        <w:rPr>
          <w:rFonts w:asciiTheme="minorHAnsi" w:eastAsiaTheme="minorHAnsi" w:hAnsiTheme="minorHAnsi" w:cstheme="minorBidi"/>
          <w:color w:val="000000" w:themeColor="text1"/>
          <w:sz w:val="22"/>
          <w:szCs w:val="22"/>
          <w:lang w:eastAsia="en-US"/>
        </w:rPr>
      </w:pPr>
      <w:r w:rsidRPr="0092624B">
        <w:rPr>
          <w:rFonts w:asciiTheme="minorHAnsi" w:eastAsiaTheme="minorHAnsi" w:hAnsiTheme="minorHAnsi" w:cstheme="minorBidi"/>
          <w:color w:val="000000" w:themeColor="text1"/>
          <w:sz w:val="22"/>
          <w:szCs w:val="22"/>
          <w:lang w:eastAsia="en-US"/>
        </w:rPr>
        <w:t>Note importante : suite à l'ouverture du marché à la concurrence, la plupart des servitudes de télécommunication gérée par l'opérateur historique pourraient être annulées pour éviter de fausser la concurrence</w:t>
      </w:r>
      <w:r w:rsidR="0058664A" w:rsidRPr="0092624B">
        <w:rPr>
          <w:rFonts w:asciiTheme="minorHAnsi" w:eastAsiaTheme="minorHAnsi" w:hAnsiTheme="minorHAnsi" w:cstheme="minorBidi"/>
          <w:color w:val="000000" w:themeColor="text1"/>
          <w:sz w:val="22"/>
          <w:szCs w:val="22"/>
          <w:lang w:eastAsia="en-US"/>
        </w:rPr>
        <w:br w:type="page"/>
      </w:r>
    </w:p>
    <w:p w14:paraId="04A72871" w14:textId="3072E725" w:rsidR="00A3167A" w:rsidRPr="0092624B" w:rsidRDefault="00EE651F" w:rsidP="007F5FC1">
      <w:pPr>
        <w:pStyle w:val="Titre4"/>
        <w:numPr>
          <w:ilvl w:val="0"/>
          <w:numId w:val="31"/>
        </w:numPr>
        <w:spacing w:after="160" w:line="259" w:lineRule="auto"/>
        <w:ind w:left="709" w:hanging="349"/>
        <w:jc w:val="both"/>
        <w:rPr>
          <w:rFonts w:asciiTheme="minorHAnsi" w:eastAsiaTheme="minorHAnsi" w:hAnsiTheme="minorHAnsi" w:cstheme="minorBidi"/>
          <w:color w:val="000000" w:themeColor="text1"/>
          <w:lang w:eastAsia="en-US"/>
        </w:rPr>
      </w:pPr>
      <w:r w:rsidRPr="0092624B">
        <w:rPr>
          <w:rFonts w:asciiTheme="minorHAnsi" w:eastAsiaTheme="minorHAnsi" w:hAnsiTheme="minorHAnsi" w:cstheme="minorBidi"/>
          <w:color w:val="000000" w:themeColor="text1"/>
          <w:lang w:eastAsia="en-US"/>
        </w:rPr>
        <w:lastRenderedPageBreak/>
        <w:t>Lieu d’application et dénomination</w:t>
      </w:r>
    </w:p>
    <w:p w14:paraId="431A3801" w14:textId="2EA2A269" w:rsidR="00EE651F" w:rsidRPr="0092624B" w:rsidRDefault="00876B61" w:rsidP="00EE651F">
      <w:pPr>
        <w:spacing w:after="160" w:line="259" w:lineRule="auto"/>
        <w:jc w:val="both"/>
        <w:rPr>
          <w:rFonts w:asciiTheme="minorHAnsi" w:eastAsiaTheme="minorHAnsi" w:hAnsiTheme="minorHAnsi" w:cstheme="minorBidi"/>
          <w:b/>
          <w:bCs/>
          <w:color w:val="000000" w:themeColor="text1"/>
          <w:sz w:val="22"/>
          <w:szCs w:val="22"/>
          <w:lang w:eastAsia="en-US"/>
        </w:rPr>
      </w:pPr>
      <w:r w:rsidRPr="0092624B">
        <w:rPr>
          <w:rFonts w:asciiTheme="minorHAnsi" w:eastAsiaTheme="minorHAnsi" w:hAnsiTheme="minorHAnsi" w:cstheme="minorBidi"/>
          <w:b/>
          <w:bCs/>
          <w:color w:val="000000" w:themeColor="text1"/>
          <w:sz w:val="22"/>
          <w:szCs w:val="22"/>
          <w:lang w:eastAsia="en-US"/>
        </w:rPr>
        <w:t>Communes concernées</w:t>
      </w:r>
      <w:r w:rsidR="00EE651F" w:rsidRPr="0092624B">
        <w:rPr>
          <w:rFonts w:asciiTheme="minorHAnsi" w:eastAsiaTheme="minorHAnsi" w:hAnsiTheme="minorHAnsi" w:cstheme="minorBidi"/>
          <w:b/>
          <w:bCs/>
          <w:color w:val="000000" w:themeColor="text1"/>
          <w:sz w:val="22"/>
          <w:szCs w:val="22"/>
          <w:lang w:eastAsia="en-US"/>
        </w:rPr>
        <w:t xml:space="preserve">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9"/>
        <w:gridCol w:w="4469"/>
      </w:tblGrid>
      <w:tr w:rsidR="0092624B" w:rsidRPr="0092624B" w14:paraId="679C3444" w14:textId="77777777" w:rsidTr="0085648E">
        <w:trPr>
          <w:trHeight w:val="277"/>
        </w:trPr>
        <w:tc>
          <w:tcPr>
            <w:tcW w:w="4469" w:type="dxa"/>
          </w:tcPr>
          <w:p w14:paraId="1BC73698" w14:textId="2DF5F1BA" w:rsidR="00A3167A" w:rsidRPr="0092624B" w:rsidRDefault="00A3167A" w:rsidP="00731402">
            <w:pPr>
              <w:rPr>
                <w:rFonts w:asciiTheme="minorHAnsi" w:hAnsiTheme="minorHAnsi" w:cstheme="minorHAnsi"/>
                <w:color w:val="000000" w:themeColor="text1"/>
              </w:rPr>
            </w:pPr>
          </w:p>
        </w:tc>
        <w:tc>
          <w:tcPr>
            <w:tcW w:w="4469" w:type="dxa"/>
          </w:tcPr>
          <w:p w14:paraId="448619E5" w14:textId="747E4101" w:rsidR="00A3167A" w:rsidRPr="0092624B" w:rsidRDefault="00A3167A" w:rsidP="00731402">
            <w:pPr>
              <w:rPr>
                <w:rFonts w:asciiTheme="minorHAnsi" w:hAnsiTheme="minorHAnsi" w:cstheme="minorHAnsi"/>
                <w:color w:val="000000" w:themeColor="text1"/>
              </w:rPr>
            </w:pPr>
          </w:p>
        </w:tc>
      </w:tr>
      <w:tr w:rsidR="0092624B" w:rsidRPr="0092624B" w14:paraId="0F0B8BED" w14:textId="77777777" w:rsidTr="0085648E">
        <w:trPr>
          <w:trHeight w:val="1908"/>
        </w:trPr>
        <w:tc>
          <w:tcPr>
            <w:tcW w:w="4469" w:type="dxa"/>
          </w:tcPr>
          <w:p w14:paraId="57438F6F" w14:textId="54B58B05" w:rsidR="00480B11" w:rsidRPr="0092624B" w:rsidRDefault="00BE404D" w:rsidP="00A3167A">
            <w:pPr>
              <w:pStyle w:val="Paragraphedeliste"/>
              <w:numPr>
                <w:ilvl w:val="0"/>
                <w:numId w:val="12"/>
              </w:numPr>
              <w:rPr>
                <w:color w:val="000000" w:themeColor="text1"/>
              </w:rPr>
            </w:pPr>
            <w:r w:rsidRPr="0092624B">
              <w:rPr>
                <w:color w:val="000000" w:themeColor="text1"/>
              </w:rPr>
              <w:t>Baillargues</w:t>
            </w:r>
          </w:p>
          <w:p w14:paraId="555D1E28" w14:textId="3282165D" w:rsidR="00480B11" w:rsidRPr="0092624B" w:rsidRDefault="000259F2" w:rsidP="00A3167A">
            <w:pPr>
              <w:pStyle w:val="Paragraphedeliste"/>
              <w:numPr>
                <w:ilvl w:val="0"/>
                <w:numId w:val="12"/>
              </w:numPr>
              <w:rPr>
                <w:color w:val="000000" w:themeColor="text1"/>
              </w:rPr>
            </w:pPr>
            <w:r w:rsidRPr="0092624B">
              <w:rPr>
                <w:color w:val="000000" w:themeColor="text1"/>
              </w:rPr>
              <w:t xml:space="preserve">Castries </w:t>
            </w:r>
          </w:p>
          <w:p w14:paraId="1DB37079" w14:textId="77777777" w:rsidR="00A3167A" w:rsidRPr="0092624B" w:rsidRDefault="000259F2" w:rsidP="00A3167A">
            <w:pPr>
              <w:pStyle w:val="Paragraphedeliste"/>
              <w:numPr>
                <w:ilvl w:val="0"/>
                <w:numId w:val="12"/>
              </w:numPr>
              <w:rPr>
                <w:color w:val="000000" w:themeColor="text1"/>
              </w:rPr>
            </w:pPr>
            <w:r w:rsidRPr="0092624B">
              <w:rPr>
                <w:color w:val="000000" w:themeColor="text1"/>
              </w:rPr>
              <w:t>Castelnau-le-lez</w:t>
            </w:r>
          </w:p>
          <w:p w14:paraId="339F2A91" w14:textId="77777777" w:rsidR="0085648E" w:rsidRPr="0092624B" w:rsidRDefault="0085648E" w:rsidP="00A3167A">
            <w:pPr>
              <w:pStyle w:val="Paragraphedeliste"/>
              <w:numPr>
                <w:ilvl w:val="0"/>
                <w:numId w:val="12"/>
              </w:numPr>
              <w:rPr>
                <w:color w:val="000000" w:themeColor="text1"/>
              </w:rPr>
            </w:pPr>
            <w:r w:rsidRPr="0092624B">
              <w:rPr>
                <w:color w:val="000000" w:themeColor="text1"/>
              </w:rPr>
              <w:t>Cournonsec</w:t>
            </w:r>
          </w:p>
          <w:p w14:paraId="532C34F9" w14:textId="77777777" w:rsidR="0085648E" w:rsidRPr="0092624B" w:rsidRDefault="0085648E" w:rsidP="00A3167A">
            <w:pPr>
              <w:pStyle w:val="Paragraphedeliste"/>
              <w:numPr>
                <w:ilvl w:val="0"/>
                <w:numId w:val="12"/>
              </w:numPr>
              <w:rPr>
                <w:color w:val="000000" w:themeColor="text1"/>
              </w:rPr>
            </w:pPr>
            <w:r w:rsidRPr="0092624B">
              <w:rPr>
                <w:color w:val="000000" w:themeColor="text1"/>
              </w:rPr>
              <w:t xml:space="preserve">Cournonterral </w:t>
            </w:r>
          </w:p>
          <w:p w14:paraId="0CE7A7E0" w14:textId="77777777" w:rsidR="0085648E" w:rsidRPr="0092624B" w:rsidRDefault="0085648E" w:rsidP="0085648E">
            <w:pPr>
              <w:pStyle w:val="Paragraphedeliste"/>
              <w:numPr>
                <w:ilvl w:val="0"/>
                <w:numId w:val="12"/>
              </w:numPr>
              <w:rPr>
                <w:color w:val="000000" w:themeColor="text1"/>
              </w:rPr>
            </w:pPr>
            <w:r w:rsidRPr="0092624B">
              <w:rPr>
                <w:color w:val="000000" w:themeColor="text1"/>
              </w:rPr>
              <w:t xml:space="preserve">Grabels </w:t>
            </w:r>
          </w:p>
          <w:p w14:paraId="6E8DF8E1" w14:textId="5436BE37" w:rsidR="0085648E" w:rsidRPr="0092624B" w:rsidRDefault="0085648E" w:rsidP="0085648E">
            <w:pPr>
              <w:pStyle w:val="Paragraphedeliste"/>
              <w:rPr>
                <w:color w:val="000000" w:themeColor="text1"/>
              </w:rPr>
            </w:pPr>
          </w:p>
        </w:tc>
        <w:tc>
          <w:tcPr>
            <w:tcW w:w="4469" w:type="dxa"/>
          </w:tcPr>
          <w:p w14:paraId="12F5AC22" w14:textId="3852464D" w:rsidR="0085648E" w:rsidRPr="0092624B" w:rsidRDefault="0085648E" w:rsidP="0085648E">
            <w:pPr>
              <w:pStyle w:val="Paragraphedeliste"/>
              <w:numPr>
                <w:ilvl w:val="0"/>
                <w:numId w:val="12"/>
              </w:numPr>
              <w:rPr>
                <w:color w:val="000000" w:themeColor="text1"/>
              </w:rPr>
            </w:pPr>
            <w:r w:rsidRPr="0092624B">
              <w:rPr>
                <w:color w:val="000000" w:themeColor="text1"/>
              </w:rPr>
              <w:t xml:space="preserve">Le Crés </w:t>
            </w:r>
          </w:p>
          <w:p w14:paraId="78FC5624" w14:textId="0BDF5CBE" w:rsidR="0085648E" w:rsidRPr="0092624B" w:rsidRDefault="0085648E" w:rsidP="0085648E">
            <w:pPr>
              <w:pStyle w:val="Paragraphedeliste"/>
              <w:numPr>
                <w:ilvl w:val="0"/>
                <w:numId w:val="12"/>
              </w:numPr>
              <w:rPr>
                <w:color w:val="000000" w:themeColor="text1"/>
              </w:rPr>
            </w:pPr>
            <w:r w:rsidRPr="0092624B">
              <w:rPr>
                <w:color w:val="000000" w:themeColor="text1"/>
              </w:rPr>
              <w:t xml:space="preserve">Montpellier </w:t>
            </w:r>
          </w:p>
          <w:p w14:paraId="1E59DDB9" w14:textId="34C15C3D" w:rsidR="00480B11" w:rsidRPr="0092624B" w:rsidRDefault="00645436" w:rsidP="00A3167A">
            <w:pPr>
              <w:pStyle w:val="Paragraphedeliste"/>
              <w:numPr>
                <w:ilvl w:val="0"/>
                <w:numId w:val="12"/>
              </w:numPr>
              <w:rPr>
                <w:color w:val="000000" w:themeColor="text1"/>
              </w:rPr>
            </w:pPr>
            <w:r w:rsidRPr="0092624B">
              <w:rPr>
                <w:color w:val="000000" w:themeColor="text1"/>
              </w:rPr>
              <w:t xml:space="preserve">Saussan </w:t>
            </w:r>
          </w:p>
          <w:p w14:paraId="7F6D4320" w14:textId="79662459" w:rsidR="00480B11" w:rsidRPr="0092624B" w:rsidRDefault="0057069B" w:rsidP="00A3167A">
            <w:pPr>
              <w:pStyle w:val="Paragraphedeliste"/>
              <w:numPr>
                <w:ilvl w:val="0"/>
                <w:numId w:val="12"/>
              </w:numPr>
              <w:rPr>
                <w:color w:val="000000" w:themeColor="text1"/>
              </w:rPr>
            </w:pPr>
            <w:r w:rsidRPr="0092624B">
              <w:rPr>
                <w:color w:val="000000" w:themeColor="text1"/>
              </w:rPr>
              <w:t xml:space="preserve">Saint Jean de Védas </w:t>
            </w:r>
          </w:p>
          <w:p w14:paraId="557F442C" w14:textId="77777777" w:rsidR="0085648E" w:rsidRPr="0092624B" w:rsidRDefault="00541EDD" w:rsidP="00480B11">
            <w:pPr>
              <w:pStyle w:val="Paragraphedeliste"/>
              <w:numPr>
                <w:ilvl w:val="0"/>
                <w:numId w:val="12"/>
              </w:numPr>
              <w:rPr>
                <w:rFonts w:asciiTheme="minorHAnsi" w:hAnsiTheme="minorHAnsi" w:cstheme="minorHAnsi"/>
                <w:color w:val="000000" w:themeColor="text1"/>
              </w:rPr>
            </w:pPr>
            <w:r w:rsidRPr="0092624B">
              <w:rPr>
                <w:color w:val="000000" w:themeColor="text1"/>
              </w:rPr>
              <w:t>Vendargues</w:t>
            </w:r>
          </w:p>
          <w:p w14:paraId="5791CA52" w14:textId="252240DB" w:rsidR="00480B11" w:rsidRPr="0092624B" w:rsidRDefault="0085648E" w:rsidP="00480B11">
            <w:pPr>
              <w:pStyle w:val="Paragraphedeliste"/>
              <w:numPr>
                <w:ilvl w:val="0"/>
                <w:numId w:val="12"/>
              </w:numPr>
              <w:rPr>
                <w:rFonts w:asciiTheme="minorHAnsi" w:hAnsiTheme="minorHAnsi" w:cstheme="minorHAnsi"/>
                <w:color w:val="000000" w:themeColor="text1"/>
              </w:rPr>
            </w:pPr>
            <w:r w:rsidRPr="0092624B">
              <w:rPr>
                <w:color w:val="000000" w:themeColor="text1"/>
              </w:rPr>
              <w:t>Villeneuve-lès-Maguelone</w:t>
            </w:r>
            <w:r w:rsidR="00541EDD" w:rsidRPr="0092624B">
              <w:rPr>
                <w:rFonts w:asciiTheme="minorHAnsi" w:hAnsiTheme="minorHAnsi" w:cstheme="minorHAnsi"/>
                <w:color w:val="000000" w:themeColor="text1"/>
              </w:rPr>
              <w:t xml:space="preserve"> </w:t>
            </w:r>
          </w:p>
        </w:tc>
      </w:tr>
      <w:tr w:rsidR="00A3167A" w:rsidRPr="0092624B" w14:paraId="6689F0C6" w14:textId="77777777" w:rsidTr="0085648E">
        <w:trPr>
          <w:trHeight w:val="277"/>
        </w:trPr>
        <w:tc>
          <w:tcPr>
            <w:tcW w:w="4469" w:type="dxa"/>
          </w:tcPr>
          <w:p w14:paraId="4903B84C" w14:textId="7743167B" w:rsidR="00EC58C8" w:rsidRPr="0092624B" w:rsidRDefault="00EC58C8" w:rsidP="0085648E">
            <w:pPr>
              <w:rPr>
                <w:color w:val="000000" w:themeColor="text1"/>
              </w:rPr>
            </w:pPr>
          </w:p>
        </w:tc>
        <w:tc>
          <w:tcPr>
            <w:tcW w:w="4469" w:type="dxa"/>
          </w:tcPr>
          <w:p w14:paraId="2EC2141A" w14:textId="3A9383B4" w:rsidR="00923885" w:rsidRPr="0092624B" w:rsidRDefault="00923885" w:rsidP="0085648E">
            <w:pPr>
              <w:pStyle w:val="Paragraphedeliste"/>
              <w:rPr>
                <w:rFonts w:asciiTheme="minorHAnsi" w:hAnsiTheme="minorHAnsi" w:cstheme="minorHAnsi"/>
                <w:color w:val="000000" w:themeColor="text1"/>
              </w:rPr>
            </w:pPr>
          </w:p>
        </w:tc>
      </w:tr>
    </w:tbl>
    <w:p w14:paraId="4334AA75" w14:textId="073079FA" w:rsidR="00984DFF" w:rsidRPr="0092624B" w:rsidRDefault="00984DFF" w:rsidP="00302103">
      <w:pPr>
        <w:rPr>
          <w:rFonts w:asciiTheme="minorHAnsi" w:hAnsiTheme="minorHAnsi" w:cstheme="minorHAnsi"/>
          <w:color w:val="000000" w:themeColor="text1"/>
          <w:sz w:val="22"/>
          <w:szCs w:val="22"/>
        </w:rPr>
      </w:pPr>
    </w:p>
    <w:p w14:paraId="14653001" w14:textId="77777777" w:rsidR="00DF2FBA" w:rsidRPr="0092624B" w:rsidRDefault="00DF2FBA" w:rsidP="00DF2FBA">
      <w:pPr>
        <w:spacing w:after="160" w:line="259" w:lineRule="auto"/>
        <w:jc w:val="both"/>
        <w:rPr>
          <w:rFonts w:asciiTheme="minorHAnsi" w:eastAsiaTheme="minorHAnsi" w:hAnsiTheme="minorHAnsi" w:cstheme="minorBidi"/>
          <w:b/>
          <w:bCs/>
          <w:color w:val="000000" w:themeColor="text1"/>
          <w:sz w:val="22"/>
          <w:szCs w:val="22"/>
          <w:lang w:eastAsia="en-US"/>
        </w:rPr>
      </w:pPr>
      <w:r w:rsidRPr="0092624B">
        <w:rPr>
          <w:rFonts w:asciiTheme="minorHAnsi" w:eastAsiaTheme="minorHAnsi" w:hAnsiTheme="minorHAnsi" w:cstheme="minorBidi"/>
          <w:b/>
          <w:bCs/>
          <w:color w:val="000000" w:themeColor="text1"/>
          <w:sz w:val="22"/>
          <w:szCs w:val="22"/>
          <w:lang w:eastAsia="en-US"/>
        </w:rPr>
        <w:t>Listes des SUP par communes</w:t>
      </w:r>
    </w:p>
    <w:p w14:paraId="1C713823" w14:textId="77777777" w:rsidR="00E7074E" w:rsidRPr="0092624B" w:rsidRDefault="0079260D" w:rsidP="00EE651F">
      <w:pPr>
        <w:spacing w:after="160" w:line="259" w:lineRule="auto"/>
        <w:jc w:val="both"/>
        <w:rPr>
          <w:rFonts w:asciiTheme="minorHAnsi" w:eastAsiaTheme="minorHAnsi" w:hAnsiTheme="minorHAnsi" w:cstheme="minorBidi"/>
          <w:b/>
          <w:bCs/>
          <w:color w:val="000000" w:themeColor="text1"/>
          <w:sz w:val="22"/>
          <w:szCs w:val="22"/>
          <w:lang w:eastAsia="en-US"/>
        </w:rPr>
      </w:pPr>
      <w:r w:rsidRPr="0092624B">
        <w:rPr>
          <w:rFonts w:asciiTheme="minorHAnsi" w:eastAsiaTheme="minorHAnsi" w:hAnsiTheme="minorHAnsi" w:cstheme="minorBidi"/>
          <w:b/>
          <w:bCs/>
          <w:color w:val="000000" w:themeColor="text1"/>
          <w:sz w:val="22"/>
          <w:szCs w:val="22"/>
          <w:lang w:eastAsia="en-US"/>
        </w:rPr>
        <w:t xml:space="preserve"> </w:t>
      </w:r>
    </w:p>
    <w:tbl>
      <w:tblPr>
        <w:tblStyle w:val="Grilledutableau"/>
        <w:tblW w:w="9659" w:type="dxa"/>
        <w:tblLook w:val="04A0" w:firstRow="1" w:lastRow="0" w:firstColumn="1" w:lastColumn="0" w:noHBand="0" w:noVBand="1"/>
      </w:tblPr>
      <w:tblGrid>
        <w:gridCol w:w="2263"/>
        <w:gridCol w:w="2552"/>
        <w:gridCol w:w="4844"/>
      </w:tblGrid>
      <w:tr w:rsidR="0092624B" w:rsidRPr="0092624B" w14:paraId="1A6E06D6" w14:textId="77777777" w:rsidTr="00E7074E">
        <w:trPr>
          <w:trHeight w:val="759"/>
        </w:trPr>
        <w:tc>
          <w:tcPr>
            <w:tcW w:w="2263" w:type="dxa"/>
            <w:tcBorders>
              <w:bottom w:val="double" w:sz="4" w:space="0" w:color="auto"/>
            </w:tcBorders>
          </w:tcPr>
          <w:p w14:paraId="3E836158" w14:textId="77777777" w:rsidR="00E7074E" w:rsidRPr="0092624B" w:rsidRDefault="00E7074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COMMUNES</w:t>
            </w:r>
          </w:p>
        </w:tc>
        <w:tc>
          <w:tcPr>
            <w:tcW w:w="2552" w:type="dxa"/>
            <w:tcBorders>
              <w:bottom w:val="double" w:sz="4" w:space="0" w:color="auto"/>
            </w:tcBorders>
          </w:tcPr>
          <w:p w14:paraId="73218CB8" w14:textId="7DC54BBA" w:rsidR="00E7074E" w:rsidRPr="0092624B" w:rsidRDefault="00E7074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DATE DE L’ACTE</w:t>
            </w:r>
            <w:r w:rsidR="0085648E" w:rsidRPr="0092624B">
              <w:rPr>
                <w:rFonts w:asciiTheme="minorHAnsi" w:hAnsiTheme="minorHAnsi" w:cstheme="minorHAnsi"/>
                <w:b/>
                <w:bCs/>
                <w:color w:val="000000" w:themeColor="text1"/>
              </w:rPr>
              <w:t xml:space="preserve"> ou DU TEXTE PERMETTANT DE L’INSTITUER </w:t>
            </w:r>
          </w:p>
        </w:tc>
        <w:tc>
          <w:tcPr>
            <w:tcW w:w="4844" w:type="dxa"/>
            <w:tcBorders>
              <w:bottom w:val="double" w:sz="4" w:space="0" w:color="auto"/>
            </w:tcBorders>
          </w:tcPr>
          <w:p w14:paraId="69206275" w14:textId="77777777" w:rsidR="00E7074E" w:rsidRPr="0092624B" w:rsidRDefault="00E7074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DESCRITPION</w:t>
            </w:r>
          </w:p>
        </w:tc>
      </w:tr>
      <w:tr w:rsidR="0092624B" w:rsidRPr="0092624B" w14:paraId="466799DC" w14:textId="77777777" w:rsidTr="00E7074E">
        <w:trPr>
          <w:trHeight w:val="121"/>
        </w:trPr>
        <w:tc>
          <w:tcPr>
            <w:tcW w:w="2263" w:type="dxa"/>
            <w:tcBorders>
              <w:top w:val="double" w:sz="4" w:space="0" w:color="auto"/>
              <w:left w:val="nil"/>
              <w:bottom w:val="single" w:sz="4" w:space="0" w:color="auto"/>
              <w:right w:val="nil"/>
            </w:tcBorders>
          </w:tcPr>
          <w:p w14:paraId="0A08FB8A" w14:textId="77777777" w:rsidR="00E7074E" w:rsidRPr="0092624B" w:rsidRDefault="00E7074E" w:rsidP="00F13981">
            <w:pPr>
              <w:rPr>
                <w:rFonts w:asciiTheme="minorHAnsi" w:hAnsiTheme="minorHAnsi" w:cstheme="minorHAnsi"/>
                <w:b/>
                <w:bCs/>
                <w:color w:val="000000" w:themeColor="text1"/>
              </w:rPr>
            </w:pPr>
          </w:p>
        </w:tc>
        <w:tc>
          <w:tcPr>
            <w:tcW w:w="2552" w:type="dxa"/>
            <w:tcBorders>
              <w:top w:val="double" w:sz="4" w:space="0" w:color="auto"/>
              <w:left w:val="nil"/>
              <w:bottom w:val="single" w:sz="4" w:space="0" w:color="auto"/>
              <w:right w:val="nil"/>
            </w:tcBorders>
          </w:tcPr>
          <w:p w14:paraId="0E3BC961" w14:textId="77777777" w:rsidR="00E7074E" w:rsidRPr="0092624B" w:rsidRDefault="00E7074E" w:rsidP="00F13981">
            <w:pPr>
              <w:rPr>
                <w:rFonts w:asciiTheme="minorHAnsi" w:hAnsiTheme="minorHAnsi" w:cstheme="minorHAnsi"/>
                <w:b/>
                <w:bCs/>
                <w:color w:val="000000" w:themeColor="text1"/>
              </w:rPr>
            </w:pPr>
          </w:p>
        </w:tc>
        <w:tc>
          <w:tcPr>
            <w:tcW w:w="4844" w:type="dxa"/>
            <w:tcBorders>
              <w:top w:val="double" w:sz="4" w:space="0" w:color="auto"/>
              <w:left w:val="nil"/>
              <w:bottom w:val="single" w:sz="4" w:space="0" w:color="auto"/>
              <w:right w:val="nil"/>
            </w:tcBorders>
          </w:tcPr>
          <w:p w14:paraId="26A94277" w14:textId="77777777" w:rsidR="00E7074E" w:rsidRPr="0092624B" w:rsidRDefault="00E7074E" w:rsidP="00F13981">
            <w:pPr>
              <w:rPr>
                <w:rFonts w:asciiTheme="minorHAnsi" w:hAnsiTheme="minorHAnsi" w:cstheme="minorHAnsi"/>
                <w:b/>
                <w:bCs/>
                <w:color w:val="000000" w:themeColor="text1"/>
              </w:rPr>
            </w:pPr>
          </w:p>
        </w:tc>
      </w:tr>
      <w:tr w:rsidR="0092624B" w:rsidRPr="0092624B" w14:paraId="032F7A7F" w14:textId="77777777" w:rsidTr="006A5417">
        <w:trPr>
          <w:trHeight w:val="357"/>
        </w:trPr>
        <w:tc>
          <w:tcPr>
            <w:tcW w:w="2263" w:type="dxa"/>
            <w:tcBorders>
              <w:top w:val="single" w:sz="4" w:space="0" w:color="auto"/>
              <w:bottom w:val="single" w:sz="4" w:space="0" w:color="auto"/>
            </w:tcBorders>
            <w:vAlign w:val="center"/>
          </w:tcPr>
          <w:p w14:paraId="0F866378" w14:textId="77777777" w:rsidR="00E7074E" w:rsidRPr="0092624B" w:rsidRDefault="00E7074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Baillargues</w:t>
            </w:r>
          </w:p>
        </w:tc>
        <w:tc>
          <w:tcPr>
            <w:tcW w:w="2552" w:type="dxa"/>
            <w:tcBorders>
              <w:top w:val="single" w:sz="4" w:space="0" w:color="auto"/>
              <w:bottom w:val="single" w:sz="4" w:space="0" w:color="auto"/>
            </w:tcBorders>
          </w:tcPr>
          <w:p w14:paraId="1D04B61A" w14:textId="77777777" w:rsidR="00E7074E" w:rsidRPr="0092624B" w:rsidRDefault="00E7074E" w:rsidP="00E7074E">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w:t>
            </w:r>
          </w:p>
          <w:p w14:paraId="58CAB3B3" w14:textId="77777777" w:rsidR="00E7074E" w:rsidRPr="0092624B" w:rsidRDefault="00E7074E" w:rsidP="00E7074E">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Par A.M. du</w:t>
            </w:r>
          </w:p>
          <w:p w14:paraId="3EA1A4A9" w14:textId="735CB2F7" w:rsidR="00E7074E" w:rsidRPr="0092624B" w:rsidRDefault="00E7074E" w:rsidP="00E7074E">
            <w:pPr>
              <w:rPr>
                <w:rFonts w:asciiTheme="minorHAnsi" w:hAnsiTheme="minorHAnsi" w:cstheme="minorHAnsi"/>
                <w:color w:val="000000" w:themeColor="text1"/>
              </w:rPr>
            </w:pPr>
            <w:r w:rsidRPr="0092624B">
              <w:rPr>
                <w:rFonts w:asciiTheme="minorHAnsi" w:eastAsiaTheme="minorHAnsi" w:hAnsiTheme="minorHAnsi" w:cstheme="minorHAnsi"/>
                <w:color w:val="000000" w:themeColor="text1"/>
                <w:sz w:val="20"/>
                <w:szCs w:val="20"/>
                <w:lang w:eastAsia="en-US"/>
              </w:rPr>
              <w:t>01.02.1994</w:t>
            </w:r>
          </w:p>
        </w:tc>
        <w:tc>
          <w:tcPr>
            <w:tcW w:w="4844" w:type="dxa"/>
            <w:tcBorders>
              <w:top w:val="single" w:sz="4" w:space="0" w:color="auto"/>
              <w:bottom w:val="single" w:sz="4" w:space="0" w:color="auto"/>
            </w:tcBorders>
          </w:tcPr>
          <w:p w14:paraId="6E171D4E" w14:textId="563DECB0" w:rsidR="00E7074E" w:rsidRPr="0092624B" w:rsidRDefault="00E7074E" w:rsidP="007C6D19">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souterrain interurbain de</w:t>
            </w:r>
          </w:p>
          <w:p w14:paraId="5BC37912" w14:textId="5D409A09" w:rsidR="00E7074E" w:rsidRPr="0092624B" w:rsidRDefault="00E7074E" w:rsidP="007C6D19">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télécommunications à fibre optiques n° F 015.6</w:t>
            </w:r>
          </w:p>
          <w:p w14:paraId="5A36CBA6" w14:textId="7508A1E5" w:rsidR="00E7074E" w:rsidRPr="0092624B" w:rsidRDefault="00E7074E" w:rsidP="007C6D19">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Arles‐Montpellier</w:t>
            </w:r>
          </w:p>
        </w:tc>
      </w:tr>
      <w:tr w:rsidR="0092624B" w:rsidRPr="0092624B" w14:paraId="076FBB4C" w14:textId="77777777" w:rsidTr="006A5417">
        <w:trPr>
          <w:trHeight w:val="357"/>
        </w:trPr>
        <w:tc>
          <w:tcPr>
            <w:tcW w:w="2263" w:type="dxa"/>
            <w:tcBorders>
              <w:top w:val="single" w:sz="4" w:space="0" w:color="auto"/>
              <w:bottom w:val="single" w:sz="4" w:space="0" w:color="auto"/>
            </w:tcBorders>
            <w:vAlign w:val="center"/>
          </w:tcPr>
          <w:p w14:paraId="0D73DB28" w14:textId="175B0F08" w:rsidR="00483A74" w:rsidRPr="0092624B" w:rsidRDefault="00483A74"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Castries </w:t>
            </w:r>
          </w:p>
        </w:tc>
        <w:tc>
          <w:tcPr>
            <w:tcW w:w="2552" w:type="dxa"/>
            <w:tcBorders>
              <w:top w:val="single" w:sz="4" w:space="0" w:color="auto"/>
              <w:bottom w:val="single" w:sz="4" w:space="0" w:color="auto"/>
            </w:tcBorders>
          </w:tcPr>
          <w:p w14:paraId="30AB4D72" w14:textId="6724EFCA" w:rsidR="00483A74" w:rsidRPr="0092624B" w:rsidRDefault="00095F6C" w:rsidP="00095F6C">
            <w:pPr>
              <w:autoSpaceDE w:val="0"/>
              <w:autoSpaceDN w:val="0"/>
              <w:adjustRightInd w:val="0"/>
              <w:jc w:val="center"/>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2"/>
                <w:szCs w:val="22"/>
                <w:lang w:eastAsia="en-US"/>
              </w:rPr>
              <w:t>--</w:t>
            </w:r>
          </w:p>
        </w:tc>
        <w:tc>
          <w:tcPr>
            <w:tcW w:w="4844" w:type="dxa"/>
            <w:tcBorders>
              <w:top w:val="single" w:sz="4" w:space="0" w:color="auto"/>
              <w:bottom w:val="single" w:sz="4" w:space="0" w:color="auto"/>
            </w:tcBorders>
          </w:tcPr>
          <w:p w14:paraId="36C6E5EE" w14:textId="0280467F" w:rsidR="00483A74" w:rsidRPr="0092624B" w:rsidRDefault="00095F6C" w:rsidP="007C6D19">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w:t>
            </w:r>
          </w:p>
        </w:tc>
      </w:tr>
      <w:tr w:rsidR="0092624B" w:rsidRPr="0092624B" w14:paraId="3EDC9B15" w14:textId="77777777" w:rsidTr="00624CE4">
        <w:trPr>
          <w:trHeight w:val="357"/>
        </w:trPr>
        <w:tc>
          <w:tcPr>
            <w:tcW w:w="2263" w:type="dxa"/>
            <w:vMerge w:val="restart"/>
            <w:tcBorders>
              <w:top w:val="single" w:sz="4" w:space="0" w:color="auto"/>
            </w:tcBorders>
            <w:vAlign w:val="center"/>
          </w:tcPr>
          <w:p w14:paraId="6471124C" w14:textId="7063D013" w:rsidR="00624CE4" w:rsidRPr="0092624B" w:rsidRDefault="00624CE4"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Castelnau le lez </w:t>
            </w:r>
          </w:p>
        </w:tc>
        <w:tc>
          <w:tcPr>
            <w:tcW w:w="2552" w:type="dxa"/>
            <w:tcBorders>
              <w:top w:val="single" w:sz="4" w:space="0" w:color="auto"/>
              <w:bottom w:val="single" w:sz="4" w:space="0" w:color="auto"/>
            </w:tcBorders>
          </w:tcPr>
          <w:p w14:paraId="60D7D695" w14:textId="77EF8196" w:rsidR="00624CE4" w:rsidRPr="0092624B" w:rsidRDefault="00624CE4" w:rsidP="00E7074E">
            <w:pPr>
              <w:autoSpaceDE w:val="0"/>
              <w:autoSpaceDN w:val="0"/>
              <w:adjustRightInd w:val="0"/>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Pas d'arrêté de servitudes</w:t>
            </w:r>
          </w:p>
        </w:tc>
        <w:tc>
          <w:tcPr>
            <w:tcW w:w="4844" w:type="dxa"/>
            <w:tcBorders>
              <w:top w:val="single" w:sz="4" w:space="0" w:color="auto"/>
              <w:bottom w:val="single" w:sz="4" w:space="0" w:color="auto"/>
            </w:tcBorders>
          </w:tcPr>
          <w:p w14:paraId="68A57F7E" w14:textId="4FB606FE" w:rsidR="00624CE4" w:rsidRPr="0092624B" w:rsidRDefault="00E83FA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w:t>
            </w:r>
            <w:r w:rsidR="00624CE4" w:rsidRPr="0092624B">
              <w:rPr>
                <w:rFonts w:asciiTheme="minorHAnsi" w:eastAsiaTheme="minorHAnsi" w:hAnsiTheme="minorHAnsi" w:cstheme="minorHAnsi"/>
                <w:color w:val="000000" w:themeColor="text1"/>
                <w:sz w:val="20"/>
                <w:szCs w:val="20"/>
                <w:lang w:eastAsia="en-US"/>
              </w:rPr>
              <w:t>âble n° 129-05 Sommières-</w:t>
            </w:r>
          </w:p>
          <w:p w14:paraId="534FFE53" w14:textId="30190188" w:rsidR="00624CE4" w:rsidRPr="0092624B" w:rsidRDefault="00624CE4" w:rsidP="00624CE4">
            <w:pPr>
              <w:jc w:val="both"/>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Montpellier</w:t>
            </w:r>
          </w:p>
        </w:tc>
      </w:tr>
      <w:tr w:rsidR="0092624B" w:rsidRPr="0092624B" w14:paraId="46142247" w14:textId="77777777" w:rsidTr="0005532A">
        <w:trPr>
          <w:trHeight w:val="357"/>
        </w:trPr>
        <w:tc>
          <w:tcPr>
            <w:tcW w:w="2263" w:type="dxa"/>
            <w:vMerge/>
          </w:tcPr>
          <w:p w14:paraId="3C085C5D" w14:textId="77777777" w:rsidR="00624CE4" w:rsidRPr="0092624B" w:rsidRDefault="00624CE4" w:rsidP="00F13981">
            <w:pPr>
              <w:rPr>
                <w:rFonts w:asciiTheme="minorHAnsi" w:hAnsiTheme="minorHAnsi" w:cstheme="minorHAnsi"/>
                <w:b/>
                <w:bCs/>
                <w:color w:val="000000" w:themeColor="text1"/>
              </w:rPr>
            </w:pPr>
          </w:p>
        </w:tc>
        <w:tc>
          <w:tcPr>
            <w:tcW w:w="2552" w:type="dxa"/>
            <w:tcBorders>
              <w:top w:val="single" w:sz="4" w:space="0" w:color="auto"/>
              <w:bottom w:val="single" w:sz="4" w:space="0" w:color="auto"/>
            </w:tcBorders>
          </w:tcPr>
          <w:p w14:paraId="27CC30FB" w14:textId="0EDC7B64" w:rsidR="00624CE4" w:rsidRPr="0092624B" w:rsidRDefault="00624CE4" w:rsidP="00E7074E">
            <w:pPr>
              <w:autoSpaceDE w:val="0"/>
              <w:autoSpaceDN w:val="0"/>
              <w:adjustRightInd w:val="0"/>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Pas d'arrêté de servitudes</w:t>
            </w:r>
          </w:p>
        </w:tc>
        <w:tc>
          <w:tcPr>
            <w:tcW w:w="4844" w:type="dxa"/>
            <w:tcBorders>
              <w:top w:val="single" w:sz="4" w:space="0" w:color="auto"/>
              <w:bottom w:val="single" w:sz="4" w:space="0" w:color="auto"/>
            </w:tcBorders>
          </w:tcPr>
          <w:p w14:paraId="5C39A4B5" w14:textId="77777777"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n° 1593 Montpellier -</w:t>
            </w:r>
          </w:p>
          <w:p w14:paraId="5F7FD4D0" w14:textId="2A708AD2" w:rsidR="00624CE4" w:rsidRPr="0092624B" w:rsidRDefault="00624CE4" w:rsidP="00624CE4">
            <w:pPr>
              <w:jc w:val="both"/>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Vendargues</w:t>
            </w:r>
          </w:p>
        </w:tc>
      </w:tr>
      <w:tr w:rsidR="0092624B" w:rsidRPr="0092624B" w14:paraId="2A8452AC" w14:textId="77777777" w:rsidTr="0005532A">
        <w:trPr>
          <w:trHeight w:val="357"/>
        </w:trPr>
        <w:tc>
          <w:tcPr>
            <w:tcW w:w="2263" w:type="dxa"/>
            <w:vMerge/>
          </w:tcPr>
          <w:p w14:paraId="7B85EC20" w14:textId="77777777" w:rsidR="00624CE4" w:rsidRPr="0092624B" w:rsidRDefault="00624CE4" w:rsidP="00F13981">
            <w:pPr>
              <w:rPr>
                <w:rFonts w:asciiTheme="minorHAnsi" w:hAnsiTheme="minorHAnsi" w:cstheme="minorHAnsi"/>
                <w:b/>
                <w:bCs/>
                <w:color w:val="000000" w:themeColor="text1"/>
              </w:rPr>
            </w:pPr>
          </w:p>
        </w:tc>
        <w:tc>
          <w:tcPr>
            <w:tcW w:w="2552" w:type="dxa"/>
            <w:tcBorders>
              <w:top w:val="single" w:sz="4" w:space="0" w:color="auto"/>
              <w:bottom w:val="single" w:sz="4" w:space="0" w:color="auto"/>
            </w:tcBorders>
          </w:tcPr>
          <w:p w14:paraId="5BC09277" w14:textId="381ACFDC" w:rsidR="00624CE4" w:rsidRPr="0092624B" w:rsidRDefault="00624CE4" w:rsidP="00E7074E">
            <w:pPr>
              <w:autoSpaceDE w:val="0"/>
              <w:autoSpaceDN w:val="0"/>
              <w:adjustRightInd w:val="0"/>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DUP n° 5945 du 25/10/1989</w:t>
            </w:r>
          </w:p>
        </w:tc>
        <w:tc>
          <w:tcPr>
            <w:tcW w:w="4844" w:type="dxa"/>
            <w:tcBorders>
              <w:top w:val="single" w:sz="4" w:space="0" w:color="auto"/>
              <w:bottom w:val="single" w:sz="4" w:space="0" w:color="auto"/>
            </w:tcBorders>
          </w:tcPr>
          <w:p w14:paraId="46840A2B" w14:textId="77777777"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Fibre Optique - Cable n° F 408-01</w:t>
            </w:r>
          </w:p>
          <w:p w14:paraId="05BFCF67" w14:textId="5286E046" w:rsidR="00624CE4" w:rsidRPr="0092624B" w:rsidRDefault="00624CE4" w:rsidP="00624CE4">
            <w:pPr>
              <w:jc w:val="both"/>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Montpellier Vendargues</w:t>
            </w:r>
          </w:p>
        </w:tc>
      </w:tr>
      <w:tr w:rsidR="0092624B" w:rsidRPr="0092624B" w14:paraId="206BE2BC" w14:textId="77777777" w:rsidTr="0005532A">
        <w:trPr>
          <w:trHeight w:val="357"/>
        </w:trPr>
        <w:tc>
          <w:tcPr>
            <w:tcW w:w="2263" w:type="dxa"/>
            <w:vMerge/>
            <w:tcBorders>
              <w:bottom w:val="single" w:sz="4" w:space="0" w:color="auto"/>
            </w:tcBorders>
          </w:tcPr>
          <w:p w14:paraId="0B0EB07F" w14:textId="77777777" w:rsidR="00624CE4" w:rsidRPr="0092624B" w:rsidRDefault="00624CE4" w:rsidP="00F13981">
            <w:pPr>
              <w:rPr>
                <w:rFonts w:asciiTheme="minorHAnsi" w:hAnsiTheme="minorHAnsi" w:cstheme="minorHAnsi"/>
                <w:b/>
                <w:bCs/>
                <w:color w:val="000000" w:themeColor="text1"/>
              </w:rPr>
            </w:pPr>
          </w:p>
        </w:tc>
        <w:tc>
          <w:tcPr>
            <w:tcW w:w="2552" w:type="dxa"/>
            <w:tcBorders>
              <w:top w:val="single" w:sz="4" w:space="0" w:color="auto"/>
              <w:bottom w:val="single" w:sz="4" w:space="0" w:color="auto"/>
            </w:tcBorders>
          </w:tcPr>
          <w:p w14:paraId="5DA42617" w14:textId="77777777"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par Arrêté Ministériel n° 055</w:t>
            </w:r>
          </w:p>
          <w:p w14:paraId="4D959EE0" w14:textId="7D56255B"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du 01/02/1994</w:t>
            </w:r>
          </w:p>
        </w:tc>
        <w:tc>
          <w:tcPr>
            <w:tcW w:w="4844" w:type="dxa"/>
            <w:tcBorders>
              <w:top w:val="single" w:sz="4" w:space="0" w:color="auto"/>
              <w:bottom w:val="single" w:sz="4" w:space="0" w:color="auto"/>
            </w:tcBorders>
          </w:tcPr>
          <w:p w14:paraId="424C7F68" w14:textId="77777777"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souterrain interurbain de</w:t>
            </w:r>
          </w:p>
          <w:p w14:paraId="0BC086B6" w14:textId="77777777" w:rsidR="00624CE4" w:rsidRPr="0092624B" w:rsidRDefault="00624CE4" w:rsidP="00624CE4">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Télécommunication n° F 015.6 Arles</w:t>
            </w:r>
          </w:p>
          <w:p w14:paraId="7FFCCDB0" w14:textId="73FCA3FE" w:rsidR="00624CE4" w:rsidRPr="0092624B" w:rsidRDefault="00624CE4" w:rsidP="00624CE4">
            <w:pPr>
              <w:jc w:val="both"/>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0"/>
                <w:szCs w:val="20"/>
                <w:lang w:eastAsia="en-US"/>
              </w:rPr>
              <w:t>- Montpellier</w:t>
            </w:r>
          </w:p>
        </w:tc>
      </w:tr>
      <w:tr w:rsidR="0092624B" w:rsidRPr="0092624B" w14:paraId="79F8D409" w14:textId="77777777" w:rsidTr="00727C07">
        <w:trPr>
          <w:trHeight w:val="357"/>
        </w:trPr>
        <w:tc>
          <w:tcPr>
            <w:tcW w:w="2263" w:type="dxa"/>
            <w:tcBorders>
              <w:top w:val="single" w:sz="4" w:space="0" w:color="auto"/>
              <w:bottom w:val="single" w:sz="4" w:space="0" w:color="auto"/>
            </w:tcBorders>
          </w:tcPr>
          <w:p w14:paraId="6AEFABD5" w14:textId="5868CE1A" w:rsidR="0085648E" w:rsidRPr="0092624B" w:rsidRDefault="0085648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Cournonsec </w:t>
            </w:r>
          </w:p>
        </w:tc>
        <w:tc>
          <w:tcPr>
            <w:tcW w:w="2552" w:type="dxa"/>
            <w:tcBorders>
              <w:top w:val="single" w:sz="4" w:space="0" w:color="auto"/>
              <w:bottom w:val="single" w:sz="4" w:space="0" w:color="auto"/>
            </w:tcBorders>
          </w:tcPr>
          <w:p w14:paraId="07A00018" w14:textId="77777777" w:rsidR="0085648E" w:rsidRPr="0092624B" w:rsidRDefault="0085648E" w:rsidP="00095F6C">
            <w:pPr>
              <w:autoSpaceDE w:val="0"/>
              <w:autoSpaceDN w:val="0"/>
              <w:adjustRightInd w:val="0"/>
              <w:jc w:val="center"/>
              <w:rPr>
                <w:rFonts w:asciiTheme="minorHAnsi" w:eastAsiaTheme="minorHAnsi" w:hAnsiTheme="minorHAnsi" w:cstheme="minorHAnsi"/>
                <w:color w:val="000000" w:themeColor="text1"/>
                <w:sz w:val="22"/>
                <w:szCs w:val="22"/>
                <w:lang w:eastAsia="en-US"/>
              </w:rPr>
            </w:pPr>
          </w:p>
        </w:tc>
        <w:tc>
          <w:tcPr>
            <w:tcW w:w="4844" w:type="dxa"/>
            <w:tcBorders>
              <w:top w:val="single" w:sz="4" w:space="0" w:color="auto"/>
              <w:bottom w:val="single" w:sz="4" w:space="0" w:color="auto"/>
            </w:tcBorders>
          </w:tcPr>
          <w:p w14:paraId="203059FC" w14:textId="7D4E31EC" w:rsidR="0085648E" w:rsidRPr="0092624B" w:rsidRDefault="00B14D8C" w:rsidP="006644D7">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xml:space="preserve">Câble n°489 à grande distance Toulouse-Montpellier </w:t>
            </w:r>
          </w:p>
        </w:tc>
      </w:tr>
      <w:tr w:rsidR="0092624B" w:rsidRPr="0092624B" w14:paraId="4D12F5A3" w14:textId="77777777" w:rsidTr="00727C07">
        <w:trPr>
          <w:trHeight w:val="357"/>
        </w:trPr>
        <w:tc>
          <w:tcPr>
            <w:tcW w:w="2263" w:type="dxa"/>
            <w:tcBorders>
              <w:top w:val="single" w:sz="4" w:space="0" w:color="auto"/>
              <w:bottom w:val="single" w:sz="4" w:space="0" w:color="auto"/>
            </w:tcBorders>
          </w:tcPr>
          <w:p w14:paraId="525B56AC" w14:textId="411C9FFC" w:rsidR="0085648E" w:rsidRPr="0092624B" w:rsidRDefault="0085648E"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Cournonterral </w:t>
            </w:r>
          </w:p>
        </w:tc>
        <w:tc>
          <w:tcPr>
            <w:tcW w:w="2552" w:type="dxa"/>
            <w:tcBorders>
              <w:top w:val="single" w:sz="4" w:space="0" w:color="auto"/>
              <w:bottom w:val="single" w:sz="4" w:space="0" w:color="auto"/>
            </w:tcBorders>
          </w:tcPr>
          <w:p w14:paraId="1518E4C5" w14:textId="55E99E6B" w:rsidR="0085648E" w:rsidRPr="0092624B" w:rsidRDefault="0085648E" w:rsidP="00095F6C">
            <w:pPr>
              <w:autoSpaceDE w:val="0"/>
              <w:autoSpaceDN w:val="0"/>
              <w:adjustRightInd w:val="0"/>
              <w:jc w:val="center"/>
              <w:rPr>
                <w:rFonts w:asciiTheme="minorHAnsi" w:eastAsiaTheme="minorHAnsi" w:hAnsiTheme="minorHAnsi" w:cstheme="minorHAnsi"/>
                <w:color w:val="000000" w:themeColor="text1"/>
                <w:sz w:val="22"/>
                <w:szCs w:val="22"/>
                <w:lang w:eastAsia="en-US"/>
              </w:rPr>
            </w:pPr>
          </w:p>
        </w:tc>
        <w:tc>
          <w:tcPr>
            <w:tcW w:w="4844" w:type="dxa"/>
            <w:tcBorders>
              <w:top w:val="single" w:sz="4" w:space="0" w:color="auto"/>
              <w:bottom w:val="single" w:sz="4" w:space="0" w:color="auto"/>
            </w:tcBorders>
          </w:tcPr>
          <w:p w14:paraId="770D1CB3" w14:textId="3C7BFA70" w:rsidR="0085648E" w:rsidRPr="0092624B" w:rsidRDefault="00B14D8C" w:rsidP="006644D7">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w:t>
            </w:r>
          </w:p>
        </w:tc>
      </w:tr>
      <w:tr w:rsidR="0092624B" w:rsidRPr="0092624B" w14:paraId="347E8E6A" w14:textId="77777777" w:rsidTr="00727C07">
        <w:trPr>
          <w:trHeight w:val="357"/>
        </w:trPr>
        <w:tc>
          <w:tcPr>
            <w:tcW w:w="2263" w:type="dxa"/>
            <w:tcBorders>
              <w:top w:val="single" w:sz="4" w:space="0" w:color="auto"/>
              <w:bottom w:val="single" w:sz="4" w:space="0" w:color="auto"/>
            </w:tcBorders>
          </w:tcPr>
          <w:p w14:paraId="06FD34FD" w14:textId="04EEC2B3" w:rsidR="00727C07" w:rsidRPr="0092624B" w:rsidRDefault="006644D7"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Grabels </w:t>
            </w:r>
          </w:p>
        </w:tc>
        <w:tc>
          <w:tcPr>
            <w:tcW w:w="2552" w:type="dxa"/>
            <w:tcBorders>
              <w:top w:val="single" w:sz="4" w:space="0" w:color="auto"/>
              <w:bottom w:val="single" w:sz="4" w:space="0" w:color="auto"/>
            </w:tcBorders>
          </w:tcPr>
          <w:p w14:paraId="3AE6794B" w14:textId="0F372DC1" w:rsidR="00727C07" w:rsidRPr="0092624B" w:rsidRDefault="00095F6C" w:rsidP="00095F6C">
            <w:pPr>
              <w:autoSpaceDE w:val="0"/>
              <w:autoSpaceDN w:val="0"/>
              <w:adjustRightInd w:val="0"/>
              <w:jc w:val="center"/>
              <w:rPr>
                <w:rFonts w:asciiTheme="minorHAnsi" w:eastAsiaTheme="minorHAnsi" w:hAnsiTheme="minorHAnsi" w:cstheme="minorHAnsi"/>
                <w:color w:val="000000" w:themeColor="text1"/>
                <w:sz w:val="22"/>
                <w:szCs w:val="22"/>
                <w:lang w:eastAsia="en-US"/>
              </w:rPr>
            </w:pPr>
            <w:r w:rsidRPr="0092624B">
              <w:rPr>
                <w:rFonts w:asciiTheme="minorHAnsi" w:eastAsiaTheme="minorHAnsi" w:hAnsiTheme="minorHAnsi" w:cstheme="minorHAnsi"/>
                <w:color w:val="000000" w:themeColor="text1"/>
                <w:sz w:val="22"/>
                <w:szCs w:val="22"/>
                <w:lang w:eastAsia="en-US"/>
              </w:rPr>
              <w:t>--</w:t>
            </w:r>
          </w:p>
        </w:tc>
        <w:tc>
          <w:tcPr>
            <w:tcW w:w="4844" w:type="dxa"/>
            <w:tcBorders>
              <w:top w:val="single" w:sz="4" w:space="0" w:color="auto"/>
              <w:bottom w:val="single" w:sz="4" w:space="0" w:color="auto"/>
            </w:tcBorders>
          </w:tcPr>
          <w:p w14:paraId="1E2949D2" w14:textId="77777777" w:rsidR="006644D7" w:rsidRPr="0092624B" w:rsidRDefault="006644D7" w:rsidP="006644D7">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réseau structurant</w:t>
            </w:r>
          </w:p>
          <w:p w14:paraId="36C8129B" w14:textId="3101B90C" w:rsidR="00727C07" w:rsidRPr="0092624B" w:rsidRDefault="006644D7" w:rsidP="006644D7">
            <w:pPr>
              <w:jc w:val="both"/>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RG 34708 G</w:t>
            </w:r>
          </w:p>
        </w:tc>
      </w:tr>
      <w:tr w:rsidR="0092624B" w:rsidRPr="0092624B" w14:paraId="14BB06DB" w14:textId="77777777" w:rsidTr="006A5417">
        <w:trPr>
          <w:trHeight w:val="357"/>
        </w:trPr>
        <w:tc>
          <w:tcPr>
            <w:tcW w:w="2263" w:type="dxa"/>
            <w:tcBorders>
              <w:top w:val="single" w:sz="4" w:space="0" w:color="auto"/>
              <w:bottom w:val="single" w:sz="4" w:space="0" w:color="auto"/>
            </w:tcBorders>
            <w:vAlign w:val="center"/>
          </w:tcPr>
          <w:p w14:paraId="20BC662B" w14:textId="47864E9F" w:rsidR="00624CE4" w:rsidRPr="0092624B" w:rsidRDefault="00131CE5"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Le Crés </w:t>
            </w:r>
          </w:p>
        </w:tc>
        <w:tc>
          <w:tcPr>
            <w:tcW w:w="2552" w:type="dxa"/>
            <w:tcBorders>
              <w:top w:val="single" w:sz="4" w:space="0" w:color="auto"/>
              <w:bottom w:val="single" w:sz="4" w:space="0" w:color="auto"/>
            </w:tcBorders>
          </w:tcPr>
          <w:p w14:paraId="27A00424" w14:textId="77777777" w:rsidR="00131CE5" w:rsidRPr="0092624B" w:rsidRDefault="00131CE5" w:rsidP="00131CE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par arrêté ministériel</w:t>
            </w:r>
          </w:p>
          <w:p w14:paraId="40CB98C4" w14:textId="77777777" w:rsidR="00131CE5" w:rsidRPr="0092624B" w:rsidRDefault="00131CE5" w:rsidP="00131CE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 25 octobre</w:t>
            </w:r>
          </w:p>
          <w:p w14:paraId="76A841EE" w14:textId="5DB0802D" w:rsidR="00624CE4" w:rsidRPr="0092624B" w:rsidRDefault="00131CE5" w:rsidP="00131CE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1989.</w:t>
            </w:r>
          </w:p>
        </w:tc>
        <w:tc>
          <w:tcPr>
            <w:tcW w:w="4844" w:type="dxa"/>
            <w:tcBorders>
              <w:top w:val="single" w:sz="4" w:space="0" w:color="auto"/>
              <w:bottom w:val="single" w:sz="4" w:space="0" w:color="auto"/>
            </w:tcBorders>
          </w:tcPr>
          <w:p w14:paraId="6DE4E898" w14:textId="77777777" w:rsidR="00131CE5" w:rsidRPr="0092624B" w:rsidRDefault="00131CE5" w:rsidP="00131CE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souterrains interurbains</w:t>
            </w:r>
          </w:p>
          <w:p w14:paraId="2FF63E26" w14:textId="3368A935" w:rsidR="00624CE4" w:rsidRPr="0092624B" w:rsidRDefault="00B542F5" w:rsidP="00131CE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xml:space="preserve">Avignon – Le </w:t>
            </w:r>
            <w:r w:rsidR="00131CE5" w:rsidRPr="0092624B">
              <w:rPr>
                <w:rFonts w:asciiTheme="minorHAnsi" w:eastAsiaTheme="minorHAnsi" w:hAnsiTheme="minorHAnsi" w:cstheme="minorHAnsi"/>
                <w:color w:val="000000" w:themeColor="text1"/>
                <w:sz w:val="20"/>
                <w:szCs w:val="20"/>
                <w:lang w:eastAsia="en-US"/>
              </w:rPr>
              <w:t>Perthus.</w:t>
            </w:r>
          </w:p>
        </w:tc>
      </w:tr>
      <w:tr w:rsidR="0092624B" w:rsidRPr="0092624B" w14:paraId="3C1EEC43" w14:textId="77777777" w:rsidTr="008F1505">
        <w:trPr>
          <w:trHeight w:val="357"/>
        </w:trPr>
        <w:tc>
          <w:tcPr>
            <w:tcW w:w="2263" w:type="dxa"/>
            <w:vMerge w:val="restart"/>
            <w:tcBorders>
              <w:top w:val="single" w:sz="4" w:space="0" w:color="auto"/>
            </w:tcBorders>
            <w:vAlign w:val="center"/>
          </w:tcPr>
          <w:p w14:paraId="729DD11B" w14:textId="4E596266" w:rsidR="008F1505" w:rsidRPr="0092624B" w:rsidRDefault="008F1505"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Montpellier </w:t>
            </w:r>
          </w:p>
        </w:tc>
        <w:tc>
          <w:tcPr>
            <w:tcW w:w="2552" w:type="dxa"/>
            <w:tcBorders>
              <w:top w:val="single" w:sz="4" w:space="0" w:color="auto"/>
              <w:bottom w:val="single" w:sz="4" w:space="0" w:color="auto"/>
            </w:tcBorders>
          </w:tcPr>
          <w:p w14:paraId="2B6BE90E" w14:textId="1AB21B9B" w:rsidR="008F1505" w:rsidRPr="0092624B" w:rsidRDefault="00B542F5" w:rsidP="00E7074E">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n°1183 du 25-05-1980 Pas d'arrêté – pas de servitudes</w:t>
            </w:r>
          </w:p>
        </w:tc>
        <w:tc>
          <w:tcPr>
            <w:tcW w:w="4844" w:type="dxa"/>
            <w:tcBorders>
              <w:top w:val="single" w:sz="4" w:space="0" w:color="auto"/>
              <w:bottom w:val="single" w:sz="4" w:space="0" w:color="auto"/>
            </w:tcBorders>
          </w:tcPr>
          <w:p w14:paraId="65D87575" w14:textId="1CF6EEEA"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n° 489-03 Capestang– Montpellier</w:t>
            </w:r>
          </w:p>
        </w:tc>
      </w:tr>
      <w:tr w:rsidR="0092624B" w:rsidRPr="0092624B" w14:paraId="4BF3F628" w14:textId="77777777" w:rsidTr="00812513">
        <w:trPr>
          <w:trHeight w:val="357"/>
        </w:trPr>
        <w:tc>
          <w:tcPr>
            <w:tcW w:w="2263" w:type="dxa"/>
            <w:vMerge/>
          </w:tcPr>
          <w:p w14:paraId="19CE1C82" w14:textId="77777777" w:rsidR="008F1505" w:rsidRPr="0092624B" w:rsidRDefault="008F1505" w:rsidP="00F13981">
            <w:pPr>
              <w:rPr>
                <w:rFonts w:asciiTheme="minorHAnsi" w:hAnsiTheme="minorHAnsi" w:cstheme="minorHAnsi"/>
                <w:b/>
                <w:bCs/>
                <w:color w:val="000000" w:themeColor="text1"/>
              </w:rPr>
            </w:pPr>
          </w:p>
        </w:tc>
        <w:tc>
          <w:tcPr>
            <w:tcW w:w="2552" w:type="dxa"/>
            <w:tcBorders>
              <w:top w:val="single" w:sz="4" w:space="0" w:color="auto"/>
              <w:bottom w:val="single" w:sz="4" w:space="0" w:color="auto"/>
            </w:tcBorders>
          </w:tcPr>
          <w:p w14:paraId="13285D7A" w14:textId="644ADC06" w:rsidR="008F1505" w:rsidRPr="0092624B" w:rsidRDefault="00B542F5" w:rsidP="00E7074E">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arrêté du 17 avril 1986</w:t>
            </w:r>
          </w:p>
        </w:tc>
        <w:tc>
          <w:tcPr>
            <w:tcW w:w="4844" w:type="dxa"/>
            <w:tcBorders>
              <w:top w:val="single" w:sz="4" w:space="0" w:color="auto"/>
              <w:bottom w:val="single" w:sz="4" w:space="0" w:color="auto"/>
            </w:tcBorders>
          </w:tcPr>
          <w:p w14:paraId="0E96D848" w14:textId="5CEB6AFD"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n° 540 –Montpellier-Gignac</w:t>
            </w:r>
          </w:p>
        </w:tc>
      </w:tr>
      <w:tr w:rsidR="0092624B" w:rsidRPr="0092624B" w14:paraId="0F5CD89D" w14:textId="77777777" w:rsidTr="008F1505">
        <w:trPr>
          <w:trHeight w:val="357"/>
        </w:trPr>
        <w:tc>
          <w:tcPr>
            <w:tcW w:w="2263" w:type="dxa"/>
            <w:vMerge/>
          </w:tcPr>
          <w:p w14:paraId="7FAD5DB8" w14:textId="77777777" w:rsidR="008F1505" w:rsidRPr="0092624B" w:rsidRDefault="008F1505" w:rsidP="00F13981">
            <w:pPr>
              <w:rPr>
                <w:rFonts w:asciiTheme="minorHAnsi" w:hAnsiTheme="minorHAnsi" w:cstheme="minorHAnsi"/>
                <w:b/>
                <w:bCs/>
                <w:color w:val="000000" w:themeColor="text1"/>
              </w:rPr>
            </w:pPr>
          </w:p>
        </w:tc>
        <w:tc>
          <w:tcPr>
            <w:tcW w:w="2552" w:type="dxa"/>
          </w:tcPr>
          <w:p w14:paraId="38F16557" w14:textId="0297BFC6" w:rsidR="008F1505" w:rsidRPr="0092624B" w:rsidRDefault="00B542F5"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N° 5945 du 25 octobre 1989</w:t>
            </w:r>
          </w:p>
        </w:tc>
        <w:tc>
          <w:tcPr>
            <w:tcW w:w="4844" w:type="dxa"/>
          </w:tcPr>
          <w:p w14:paraId="1FC97A12" w14:textId="69AD46AA"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n° F408-01</w:t>
            </w:r>
            <w:r w:rsidRPr="0092624B">
              <w:rPr>
                <w:rFonts w:asciiTheme="minorHAnsi" w:eastAsiaTheme="minorHAnsi" w:hAnsiTheme="minorHAnsi" w:cstheme="minorHAnsi"/>
                <w:color w:val="000000" w:themeColor="text1"/>
                <w:sz w:val="20"/>
                <w:szCs w:val="20"/>
                <w:lang w:eastAsia="en-US"/>
              </w:rPr>
              <w:br/>
              <w:t>Montpellier-Vendargues</w:t>
            </w:r>
          </w:p>
        </w:tc>
      </w:tr>
      <w:tr w:rsidR="0092624B" w:rsidRPr="0092624B" w14:paraId="1EDE1B7B" w14:textId="77777777" w:rsidTr="008F1505">
        <w:trPr>
          <w:trHeight w:val="357"/>
        </w:trPr>
        <w:tc>
          <w:tcPr>
            <w:tcW w:w="2263" w:type="dxa"/>
            <w:vMerge/>
          </w:tcPr>
          <w:p w14:paraId="77EEAADD" w14:textId="77777777" w:rsidR="008F1505" w:rsidRPr="0092624B" w:rsidRDefault="008F1505" w:rsidP="00F13981">
            <w:pPr>
              <w:rPr>
                <w:rFonts w:asciiTheme="minorHAnsi" w:hAnsiTheme="minorHAnsi" w:cstheme="minorHAnsi"/>
                <w:b/>
                <w:bCs/>
                <w:color w:val="000000" w:themeColor="text1"/>
              </w:rPr>
            </w:pPr>
          </w:p>
        </w:tc>
        <w:tc>
          <w:tcPr>
            <w:tcW w:w="2552" w:type="dxa"/>
          </w:tcPr>
          <w:p w14:paraId="1A1DEA75" w14:textId="1CCA1923" w:rsidR="008F1505" w:rsidRPr="0092624B" w:rsidRDefault="00B542F5"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N° 5945 du 25 octobre 1989</w:t>
            </w:r>
          </w:p>
        </w:tc>
        <w:tc>
          <w:tcPr>
            <w:tcW w:w="4844" w:type="dxa"/>
          </w:tcPr>
          <w:p w14:paraId="08B83BE3" w14:textId="6F26CDFB"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n° F407-04 Sète-Montpellier</w:t>
            </w:r>
          </w:p>
        </w:tc>
      </w:tr>
      <w:tr w:rsidR="0092624B" w:rsidRPr="0092624B" w14:paraId="444630ED" w14:textId="77777777" w:rsidTr="008F1505">
        <w:trPr>
          <w:trHeight w:val="357"/>
        </w:trPr>
        <w:tc>
          <w:tcPr>
            <w:tcW w:w="2263" w:type="dxa"/>
            <w:vMerge/>
          </w:tcPr>
          <w:p w14:paraId="623ED19E" w14:textId="77777777" w:rsidR="008F1505" w:rsidRPr="0092624B" w:rsidRDefault="008F1505" w:rsidP="00F13981">
            <w:pPr>
              <w:rPr>
                <w:rFonts w:asciiTheme="minorHAnsi" w:hAnsiTheme="minorHAnsi" w:cstheme="minorHAnsi"/>
                <w:b/>
                <w:bCs/>
                <w:color w:val="000000" w:themeColor="text1"/>
              </w:rPr>
            </w:pPr>
          </w:p>
        </w:tc>
        <w:tc>
          <w:tcPr>
            <w:tcW w:w="2552" w:type="dxa"/>
          </w:tcPr>
          <w:p w14:paraId="1EFC9715" w14:textId="26F1F40C" w:rsidR="008F1505" w:rsidRPr="0092624B" w:rsidRDefault="00B542F5"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N° 93-1-0443 du 19 février 1993</w:t>
            </w:r>
          </w:p>
        </w:tc>
        <w:tc>
          <w:tcPr>
            <w:tcW w:w="4844" w:type="dxa"/>
          </w:tcPr>
          <w:p w14:paraId="5B3CBDB2" w14:textId="3C0126F9"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à fibres optiques</w:t>
            </w:r>
            <w:r w:rsidRPr="0092624B">
              <w:rPr>
                <w:rFonts w:asciiTheme="minorHAnsi" w:eastAsiaTheme="minorHAnsi" w:hAnsiTheme="minorHAnsi" w:cstheme="minorHAnsi"/>
                <w:color w:val="000000" w:themeColor="text1"/>
                <w:sz w:val="20"/>
                <w:szCs w:val="20"/>
                <w:lang w:eastAsia="en-US"/>
              </w:rPr>
              <w:br/>
              <w:t>n° 025-07 Quissac-Montpellier</w:t>
            </w:r>
          </w:p>
        </w:tc>
      </w:tr>
      <w:tr w:rsidR="0092624B" w:rsidRPr="0092624B" w14:paraId="614DFA06" w14:textId="77777777" w:rsidTr="008F1505">
        <w:trPr>
          <w:trHeight w:val="357"/>
        </w:trPr>
        <w:tc>
          <w:tcPr>
            <w:tcW w:w="2263" w:type="dxa"/>
            <w:vMerge/>
          </w:tcPr>
          <w:p w14:paraId="53CFD714" w14:textId="77777777" w:rsidR="008F1505" w:rsidRPr="0092624B" w:rsidRDefault="008F1505" w:rsidP="00F13981">
            <w:pPr>
              <w:rPr>
                <w:rFonts w:asciiTheme="minorHAnsi" w:hAnsiTheme="minorHAnsi" w:cstheme="minorHAnsi"/>
                <w:b/>
                <w:bCs/>
                <w:color w:val="000000" w:themeColor="text1"/>
              </w:rPr>
            </w:pPr>
          </w:p>
        </w:tc>
        <w:tc>
          <w:tcPr>
            <w:tcW w:w="2552" w:type="dxa"/>
          </w:tcPr>
          <w:p w14:paraId="677AF214" w14:textId="217E7FAF" w:rsidR="008F1505" w:rsidRPr="0092624B" w:rsidRDefault="00B542F5"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DUP N° 055 du 1er février 1994</w:t>
            </w:r>
          </w:p>
        </w:tc>
        <w:tc>
          <w:tcPr>
            <w:tcW w:w="4844" w:type="dxa"/>
          </w:tcPr>
          <w:p w14:paraId="72A5E4F8" w14:textId="75942463" w:rsidR="008F1505" w:rsidRPr="0092624B" w:rsidRDefault="00B542F5" w:rsidP="00B542F5">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souterrain interurbain</w:t>
            </w:r>
            <w:r w:rsidRPr="0092624B">
              <w:rPr>
                <w:rFonts w:asciiTheme="minorHAnsi" w:eastAsiaTheme="minorHAnsi" w:hAnsiTheme="minorHAnsi" w:cstheme="minorHAnsi"/>
                <w:color w:val="000000" w:themeColor="text1"/>
                <w:sz w:val="20"/>
                <w:szCs w:val="20"/>
                <w:lang w:eastAsia="en-US"/>
              </w:rPr>
              <w:br/>
              <w:t>de télécommunication</w:t>
            </w:r>
            <w:r w:rsidRPr="0092624B">
              <w:rPr>
                <w:rFonts w:asciiTheme="minorHAnsi" w:eastAsiaTheme="minorHAnsi" w:hAnsiTheme="minorHAnsi" w:cstheme="minorHAnsi"/>
                <w:color w:val="000000" w:themeColor="text1"/>
                <w:sz w:val="20"/>
                <w:szCs w:val="20"/>
                <w:lang w:eastAsia="en-US"/>
              </w:rPr>
              <w:br/>
              <w:t>n° FO15.6 Arles – Montpellier</w:t>
            </w:r>
          </w:p>
        </w:tc>
      </w:tr>
      <w:tr w:rsidR="0092624B" w:rsidRPr="0092624B" w14:paraId="4689B842" w14:textId="77777777" w:rsidTr="00B50534">
        <w:trPr>
          <w:trHeight w:val="357"/>
        </w:trPr>
        <w:tc>
          <w:tcPr>
            <w:tcW w:w="2263" w:type="dxa"/>
            <w:vMerge w:val="restart"/>
            <w:vAlign w:val="center"/>
          </w:tcPr>
          <w:p w14:paraId="60D1138F" w14:textId="17FBA7C5" w:rsidR="00645436" w:rsidRPr="0092624B" w:rsidRDefault="00645436"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Saussan </w:t>
            </w:r>
          </w:p>
        </w:tc>
        <w:tc>
          <w:tcPr>
            <w:tcW w:w="2552" w:type="dxa"/>
          </w:tcPr>
          <w:p w14:paraId="4FE833BC" w14:textId="22DBAA24" w:rsidR="00645436" w:rsidRPr="0092624B" w:rsidRDefault="00FE519E"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w:t>
            </w:r>
            <w:r w:rsidR="00D2755D" w:rsidRPr="0092624B">
              <w:rPr>
                <w:rFonts w:asciiTheme="minorHAnsi" w:eastAsiaTheme="minorHAnsi" w:hAnsiTheme="minorHAnsi" w:cstheme="minorHAnsi"/>
                <w:color w:val="000000" w:themeColor="text1"/>
                <w:sz w:val="20"/>
                <w:szCs w:val="20"/>
                <w:lang w:eastAsia="en-US"/>
              </w:rPr>
              <w:t xml:space="preserve"> 489-03 C</w:t>
            </w:r>
            <w:r w:rsidRPr="0092624B">
              <w:rPr>
                <w:rFonts w:asciiTheme="minorHAnsi" w:eastAsiaTheme="minorHAnsi" w:hAnsiTheme="minorHAnsi" w:cstheme="minorHAnsi"/>
                <w:color w:val="000000" w:themeColor="text1"/>
                <w:sz w:val="20"/>
                <w:szCs w:val="20"/>
                <w:lang w:eastAsia="en-US"/>
              </w:rPr>
              <w:t>apestang-Montpellier et câble 521 Montpellier SETE</w:t>
            </w:r>
          </w:p>
        </w:tc>
        <w:tc>
          <w:tcPr>
            <w:tcW w:w="4844" w:type="dxa"/>
          </w:tcPr>
          <w:p w14:paraId="1A158486" w14:textId="62A5A923" w:rsidR="00645436" w:rsidRPr="0092624B" w:rsidRDefault="00FE519E" w:rsidP="00F13981">
            <w:pPr>
              <w:jc w:val="both"/>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Arrêté du 20/01/1981 + DUP n°1183 du 21/05/1980</w:t>
            </w:r>
          </w:p>
        </w:tc>
      </w:tr>
      <w:tr w:rsidR="0092624B" w:rsidRPr="0092624B" w14:paraId="21CF442B" w14:textId="77777777" w:rsidTr="008F1505">
        <w:trPr>
          <w:trHeight w:val="357"/>
        </w:trPr>
        <w:tc>
          <w:tcPr>
            <w:tcW w:w="2263" w:type="dxa"/>
            <w:vMerge/>
          </w:tcPr>
          <w:p w14:paraId="2C6EA2EE" w14:textId="77777777" w:rsidR="00645436" w:rsidRPr="0092624B" w:rsidRDefault="00645436" w:rsidP="00F13981">
            <w:pPr>
              <w:rPr>
                <w:rFonts w:asciiTheme="minorHAnsi" w:hAnsiTheme="minorHAnsi" w:cstheme="minorHAnsi"/>
                <w:b/>
                <w:bCs/>
                <w:color w:val="000000" w:themeColor="text1"/>
              </w:rPr>
            </w:pPr>
          </w:p>
        </w:tc>
        <w:tc>
          <w:tcPr>
            <w:tcW w:w="2552" w:type="dxa"/>
          </w:tcPr>
          <w:p w14:paraId="2B6D4DF8" w14:textId="4694FB15" w:rsidR="00645436" w:rsidRPr="0092624B" w:rsidRDefault="00FE519E"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xml:space="preserve">Câble 181-05 Béziers-Montpellier </w:t>
            </w:r>
          </w:p>
        </w:tc>
        <w:tc>
          <w:tcPr>
            <w:tcW w:w="4844" w:type="dxa"/>
          </w:tcPr>
          <w:p w14:paraId="1B54DDD7" w14:textId="38261C3A" w:rsidR="00645436" w:rsidRPr="0092624B" w:rsidRDefault="00FE519E" w:rsidP="00F13981">
            <w:pPr>
              <w:jc w:val="both"/>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Arrêté du 04/01/1960</w:t>
            </w:r>
          </w:p>
        </w:tc>
      </w:tr>
      <w:tr w:rsidR="0092624B" w:rsidRPr="0092624B" w14:paraId="348364F0" w14:textId="77777777" w:rsidTr="006A7F0B">
        <w:trPr>
          <w:trHeight w:val="357"/>
        </w:trPr>
        <w:tc>
          <w:tcPr>
            <w:tcW w:w="2263" w:type="dxa"/>
            <w:vMerge/>
            <w:tcBorders>
              <w:bottom w:val="single" w:sz="4" w:space="0" w:color="auto"/>
            </w:tcBorders>
          </w:tcPr>
          <w:p w14:paraId="2C5EE7E8" w14:textId="77777777" w:rsidR="00645436" w:rsidRPr="0092624B" w:rsidRDefault="00645436" w:rsidP="00F13981">
            <w:pPr>
              <w:rPr>
                <w:rFonts w:asciiTheme="minorHAnsi" w:hAnsiTheme="minorHAnsi" w:cstheme="minorHAnsi"/>
                <w:b/>
                <w:bCs/>
                <w:color w:val="000000" w:themeColor="text1"/>
              </w:rPr>
            </w:pPr>
          </w:p>
        </w:tc>
        <w:tc>
          <w:tcPr>
            <w:tcW w:w="2552" w:type="dxa"/>
            <w:tcBorders>
              <w:top w:val="single" w:sz="4" w:space="0" w:color="auto"/>
              <w:bottom w:val="single" w:sz="4" w:space="0" w:color="auto"/>
            </w:tcBorders>
          </w:tcPr>
          <w:p w14:paraId="4FF36F45" w14:textId="71D03BAA" w:rsidR="00645436" w:rsidRPr="0092624B" w:rsidRDefault="00FE519E"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xml:space="preserve">Câble 34 RGN 171 Montpellier Fabrégues </w:t>
            </w:r>
          </w:p>
        </w:tc>
        <w:tc>
          <w:tcPr>
            <w:tcW w:w="4844" w:type="dxa"/>
            <w:tcBorders>
              <w:top w:val="single" w:sz="4" w:space="0" w:color="auto"/>
              <w:bottom w:val="single" w:sz="4" w:space="0" w:color="auto"/>
            </w:tcBorders>
          </w:tcPr>
          <w:p w14:paraId="4900888D" w14:textId="77777777" w:rsidR="00645436" w:rsidRPr="0092624B" w:rsidRDefault="00645436" w:rsidP="00F13981">
            <w:pPr>
              <w:jc w:val="both"/>
              <w:rPr>
                <w:rFonts w:asciiTheme="minorHAnsi" w:eastAsiaTheme="minorHAnsi" w:hAnsiTheme="minorHAnsi" w:cstheme="minorHAnsi"/>
                <w:color w:val="000000" w:themeColor="text1"/>
                <w:sz w:val="20"/>
                <w:szCs w:val="20"/>
                <w:lang w:eastAsia="en-US"/>
              </w:rPr>
            </w:pPr>
          </w:p>
        </w:tc>
      </w:tr>
      <w:tr w:rsidR="0092624B" w:rsidRPr="0092624B" w14:paraId="6C28A6FC" w14:textId="77777777" w:rsidTr="00F13981">
        <w:trPr>
          <w:trHeight w:val="357"/>
        </w:trPr>
        <w:tc>
          <w:tcPr>
            <w:tcW w:w="2263" w:type="dxa"/>
            <w:tcBorders>
              <w:top w:val="single" w:sz="4" w:space="0" w:color="auto"/>
            </w:tcBorders>
          </w:tcPr>
          <w:p w14:paraId="2FC40B41" w14:textId="7F2247EC" w:rsidR="008F1505" w:rsidRPr="0092624B" w:rsidRDefault="0057069B"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Saint Jean de Védas </w:t>
            </w:r>
          </w:p>
        </w:tc>
        <w:tc>
          <w:tcPr>
            <w:tcW w:w="2552" w:type="dxa"/>
            <w:tcBorders>
              <w:top w:val="single" w:sz="4" w:space="0" w:color="auto"/>
              <w:bottom w:val="single" w:sz="4" w:space="0" w:color="auto"/>
            </w:tcBorders>
          </w:tcPr>
          <w:p w14:paraId="0EF07BB5" w14:textId="3F884C94" w:rsidR="008F1505" w:rsidRPr="0092624B" w:rsidRDefault="0057069B"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Fibre optique Vendargues Vauvert et par le câble le Perthus – Le Pontet</w:t>
            </w:r>
          </w:p>
        </w:tc>
        <w:tc>
          <w:tcPr>
            <w:tcW w:w="4844" w:type="dxa"/>
            <w:tcBorders>
              <w:top w:val="single" w:sz="4" w:space="0" w:color="auto"/>
              <w:bottom w:val="single" w:sz="4" w:space="0" w:color="auto"/>
            </w:tcBorders>
          </w:tcPr>
          <w:p w14:paraId="3AC67FFC" w14:textId="0D372CD3" w:rsidR="008F1505" w:rsidRPr="0092624B" w:rsidRDefault="0057069B" w:rsidP="00F13981">
            <w:pPr>
              <w:jc w:val="both"/>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Arrêté ministériel n°5945 du 25 octobre 1989</w:t>
            </w:r>
          </w:p>
        </w:tc>
      </w:tr>
      <w:tr w:rsidR="0092624B" w:rsidRPr="0092624B" w14:paraId="002D4C33" w14:textId="77777777" w:rsidTr="00F13981">
        <w:trPr>
          <w:trHeight w:val="357"/>
        </w:trPr>
        <w:tc>
          <w:tcPr>
            <w:tcW w:w="2263" w:type="dxa"/>
          </w:tcPr>
          <w:p w14:paraId="6E9AF37A" w14:textId="6F32DA73" w:rsidR="008F1505" w:rsidRPr="0092624B" w:rsidRDefault="00541EDD"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 xml:space="preserve">Vendargues </w:t>
            </w:r>
          </w:p>
        </w:tc>
        <w:tc>
          <w:tcPr>
            <w:tcW w:w="2552" w:type="dxa"/>
          </w:tcPr>
          <w:p w14:paraId="497B78BF" w14:textId="524FE563" w:rsidR="008F1505" w:rsidRPr="0092624B" w:rsidRDefault="00541EDD"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Fibre optique Vendargues Vauvert</w:t>
            </w:r>
          </w:p>
        </w:tc>
        <w:tc>
          <w:tcPr>
            <w:tcW w:w="4844" w:type="dxa"/>
          </w:tcPr>
          <w:p w14:paraId="20D400BE" w14:textId="77777777" w:rsidR="008F1505" w:rsidRPr="0092624B" w:rsidRDefault="008F1505" w:rsidP="00F13981">
            <w:pPr>
              <w:jc w:val="both"/>
              <w:rPr>
                <w:rFonts w:asciiTheme="minorHAnsi" w:eastAsiaTheme="minorHAnsi" w:hAnsiTheme="minorHAnsi" w:cstheme="minorHAnsi"/>
                <w:color w:val="000000" w:themeColor="text1"/>
                <w:sz w:val="20"/>
                <w:szCs w:val="20"/>
                <w:lang w:eastAsia="en-US"/>
              </w:rPr>
            </w:pPr>
          </w:p>
        </w:tc>
      </w:tr>
      <w:tr w:rsidR="0092624B" w:rsidRPr="0092624B" w14:paraId="3808E774" w14:textId="77777777" w:rsidTr="00F13981">
        <w:trPr>
          <w:trHeight w:val="357"/>
        </w:trPr>
        <w:tc>
          <w:tcPr>
            <w:tcW w:w="2263" w:type="dxa"/>
          </w:tcPr>
          <w:p w14:paraId="64D0E577" w14:textId="2DD64BEC" w:rsidR="008F1505" w:rsidRPr="0092624B" w:rsidRDefault="008C1C2B" w:rsidP="00F13981">
            <w:pPr>
              <w:rPr>
                <w:rFonts w:asciiTheme="minorHAnsi" w:hAnsiTheme="minorHAnsi" w:cstheme="minorHAnsi"/>
                <w:b/>
                <w:bCs/>
                <w:color w:val="000000" w:themeColor="text1"/>
              </w:rPr>
            </w:pPr>
            <w:r w:rsidRPr="0092624B">
              <w:rPr>
                <w:rFonts w:asciiTheme="minorHAnsi" w:hAnsiTheme="minorHAnsi" w:cstheme="minorHAnsi"/>
                <w:b/>
                <w:bCs/>
                <w:color w:val="000000" w:themeColor="text1"/>
              </w:rPr>
              <w:t>Villeneuve-lès-Maguelone</w:t>
            </w:r>
          </w:p>
        </w:tc>
        <w:tc>
          <w:tcPr>
            <w:tcW w:w="2552" w:type="dxa"/>
          </w:tcPr>
          <w:p w14:paraId="303395BA" w14:textId="77777777" w:rsidR="008F1505" w:rsidRPr="0092624B" w:rsidRDefault="00B61048"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F 407/4</w:t>
            </w:r>
          </w:p>
          <w:p w14:paraId="3CFFF520" w14:textId="10F39349" w:rsidR="00B61048" w:rsidRPr="0092624B" w:rsidRDefault="00B61048" w:rsidP="00F13981">
            <w:pPr>
              <w:autoSpaceDE w:val="0"/>
              <w:autoSpaceDN w:val="0"/>
              <w:adjustRightInd w:val="0"/>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Câble RU 34580N1</w:t>
            </w:r>
          </w:p>
        </w:tc>
        <w:tc>
          <w:tcPr>
            <w:tcW w:w="4844" w:type="dxa"/>
          </w:tcPr>
          <w:p w14:paraId="426BAE42" w14:textId="2A81B52D" w:rsidR="008F1505" w:rsidRPr="0092624B" w:rsidRDefault="00B61048" w:rsidP="00F13981">
            <w:pPr>
              <w:jc w:val="both"/>
              <w:rPr>
                <w:rFonts w:asciiTheme="minorHAnsi" w:eastAsiaTheme="minorHAnsi" w:hAnsiTheme="minorHAnsi" w:cstheme="minorHAnsi"/>
                <w:color w:val="000000" w:themeColor="text1"/>
                <w:sz w:val="20"/>
                <w:szCs w:val="20"/>
                <w:lang w:eastAsia="en-US"/>
              </w:rPr>
            </w:pPr>
            <w:r w:rsidRPr="0092624B">
              <w:rPr>
                <w:rFonts w:asciiTheme="minorHAnsi" w:eastAsiaTheme="minorHAnsi" w:hAnsiTheme="minorHAnsi" w:cstheme="minorHAnsi"/>
                <w:color w:val="000000" w:themeColor="text1"/>
                <w:sz w:val="20"/>
                <w:szCs w:val="20"/>
                <w:lang w:eastAsia="en-US"/>
              </w:rPr>
              <w:t xml:space="preserve">Arrêté préfectoral du 17 octobre 1989 </w:t>
            </w:r>
          </w:p>
        </w:tc>
      </w:tr>
    </w:tbl>
    <w:p w14:paraId="20C92B36" w14:textId="15DB62FD" w:rsidR="00EE651F" w:rsidRPr="0092624B" w:rsidRDefault="00EE651F" w:rsidP="00EE651F">
      <w:pPr>
        <w:spacing w:after="160" w:line="259" w:lineRule="auto"/>
        <w:jc w:val="both"/>
        <w:rPr>
          <w:rFonts w:asciiTheme="minorHAnsi" w:eastAsiaTheme="minorHAnsi" w:hAnsiTheme="minorHAnsi" w:cstheme="minorBidi"/>
          <w:b/>
          <w:bCs/>
          <w:color w:val="FF0000"/>
          <w:sz w:val="22"/>
          <w:szCs w:val="22"/>
          <w:lang w:eastAsia="en-US"/>
        </w:rPr>
      </w:pPr>
    </w:p>
    <w:sectPr w:rsidR="00EE651F" w:rsidRPr="0092624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B216" w14:textId="77777777" w:rsidR="00CA00B3" w:rsidRDefault="00CA00B3" w:rsidP="00C07C67">
      <w:r>
        <w:separator/>
      </w:r>
    </w:p>
  </w:endnote>
  <w:endnote w:type="continuationSeparator" w:id="0">
    <w:p w14:paraId="1D74A556" w14:textId="77777777" w:rsidR="00CA00B3" w:rsidRDefault="00CA00B3"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22A08" w14:textId="1C258A11" w:rsidR="00A3167A" w:rsidRPr="005563AB" w:rsidRDefault="00A3167A" w:rsidP="006D2C28">
    <w:pPr>
      <w:pStyle w:val="Pieddepage"/>
      <w:rPr>
        <w:rFonts w:asciiTheme="minorHAnsi" w:hAnsiTheme="minorHAnsi" w:cstheme="minorHAnsi"/>
      </w:rPr>
    </w:pPr>
    <w:r w:rsidRPr="005563AB">
      <w:rPr>
        <w:rFonts w:asciiTheme="minorHAnsi" w:hAnsiTheme="minorHAnsi" w:cstheme="minorHAnsi"/>
      </w:rPr>
      <w:t xml:space="preserve">Servitude </w:t>
    </w:r>
    <w:r w:rsidR="003C0485">
      <w:rPr>
        <w:rFonts w:asciiTheme="minorHAnsi" w:hAnsiTheme="minorHAnsi" w:cstheme="minorHAnsi"/>
      </w:rPr>
      <w:t>PT3</w:t>
    </w:r>
    <w:r w:rsidR="00FD632C">
      <w:rPr>
        <w:rFonts w:asciiTheme="minorHAnsi" w:hAnsiTheme="minorHAnsi" w:cstheme="minorHAnsi"/>
      </w:rPr>
      <w:t xml:space="preserve"> – Servitudes</w:t>
    </w:r>
    <w:r w:rsidR="003C0485">
      <w:rPr>
        <w:rFonts w:asciiTheme="minorHAnsi" w:hAnsiTheme="minorHAnsi" w:cstheme="minorHAnsi"/>
      </w:rPr>
      <w:t xml:space="preserve"> attachées aux réseaux de télécommunications</w:t>
    </w:r>
    <w:r w:rsidR="00FD632C">
      <w:rPr>
        <w:rFonts w:asciiTheme="minorHAnsi" w:hAnsiTheme="minorHAnsi" w:cstheme="minorHAnsi"/>
      </w:rPr>
      <w:t xml:space="preserve">  </w:t>
    </w:r>
    <w:r w:rsidRPr="005563AB">
      <w:rPr>
        <w:rFonts w:asciiTheme="minorHAnsi" w:hAnsiTheme="minorHAnsi" w:cstheme="minorHAnsi"/>
      </w:rPr>
      <w:t>- MMM</w:t>
    </w:r>
    <w:r w:rsidRPr="005563AB">
      <w:rPr>
        <w:rFonts w:asciiTheme="minorHAnsi" w:hAnsiTheme="minorHAnsi" w:cstheme="minorHAnsi"/>
      </w:rPr>
      <w:ptab w:relativeTo="margin" w:alignment="right" w:leader="none"/>
    </w:r>
    <w:r w:rsidRPr="005563AB">
      <w:rPr>
        <w:rFonts w:asciiTheme="minorHAnsi" w:hAnsiTheme="minorHAnsi" w:cstheme="minorHAnsi"/>
      </w:rPr>
      <w:fldChar w:fldCharType="begin"/>
    </w:r>
    <w:r w:rsidRPr="005563AB">
      <w:rPr>
        <w:rFonts w:asciiTheme="minorHAnsi" w:hAnsiTheme="minorHAnsi" w:cstheme="minorHAnsi"/>
      </w:rPr>
      <w:instrText>PAGE   \* MERGEFORMAT</w:instrText>
    </w:r>
    <w:r w:rsidRPr="005563AB">
      <w:rPr>
        <w:rFonts w:asciiTheme="minorHAnsi" w:hAnsiTheme="minorHAnsi" w:cstheme="minorHAnsi"/>
      </w:rPr>
      <w:fldChar w:fldCharType="separate"/>
    </w:r>
    <w:r w:rsidR="0092624B">
      <w:rPr>
        <w:rFonts w:asciiTheme="minorHAnsi" w:hAnsiTheme="minorHAnsi" w:cstheme="minorHAnsi"/>
        <w:noProof/>
      </w:rPr>
      <w:t>2</w:t>
    </w:r>
    <w:r w:rsidRPr="005563AB">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3EC03" w14:textId="77777777" w:rsidR="00CA00B3" w:rsidRDefault="00CA00B3" w:rsidP="00C07C67">
      <w:r>
        <w:separator/>
      </w:r>
    </w:p>
  </w:footnote>
  <w:footnote w:type="continuationSeparator" w:id="0">
    <w:p w14:paraId="249D5AD4" w14:textId="77777777" w:rsidR="00CA00B3" w:rsidRDefault="00CA00B3"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57CC" w14:textId="114D9062" w:rsidR="000313CA" w:rsidRDefault="000313CA">
    <w:pPr>
      <w:pStyle w:val="En-tte"/>
    </w:pPr>
    <w:r w:rsidRPr="00A9679F">
      <w:rPr>
        <w:noProof/>
      </w:rPr>
      <w:drawing>
        <wp:anchor distT="0" distB="0" distL="114300" distR="114300" simplePos="0" relativeHeight="251659264" behindDoc="0" locked="0" layoutInCell="1" allowOverlap="1" wp14:anchorId="67A8ACDB" wp14:editId="479763F8">
          <wp:simplePos x="0" y="0"/>
          <wp:positionH relativeFrom="column">
            <wp:posOffset>-676275</wp:posOffset>
          </wp:positionH>
          <wp:positionV relativeFrom="paragraph">
            <wp:posOffset>-305435</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807"/>
    <w:multiLevelType w:val="hybridMultilevel"/>
    <w:tmpl w:val="69A6A4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96CC3"/>
    <w:multiLevelType w:val="hybridMultilevel"/>
    <w:tmpl w:val="DA4E6F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00C3F"/>
    <w:multiLevelType w:val="hybridMultilevel"/>
    <w:tmpl w:val="31E451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840311"/>
    <w:multiLevelType w:val="hybridMultilevel"/>
    <w:tmpl w:val="DF124B8C"/>
    <w:lvl w:ilvl="0" w:tplc="BDAAACE8">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087A6091"/>
    <w:multiLevelType w:val="hybridMultilevel"/>
    <w:tmpl w:val="E14CE392"/>
    <w:lvl w:ilvl="0" w:tplc="040C0003">
      <w:start w:val="1"/>
      <w:numFmt w:val="bullet"/>
      <w:lvlText w:val="o"/>
      <w:lvlJc w:val="left"/>
      <w:pPr>
        <w:ind w:left="5268" w:hanging="360"/>
      </w:pPr>
      <w:rPr>
        <w:rFonts w:ascii="Courier New" w:hAnsi="Courier New" w:cs="Courier New"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6" w15:restartNumberingAfterBreak="0">
    <w:nsid w:val="0A2726A3"/>
    <w:multiLevelType w:val="hybridMultilevel"/>
    <w:tmpl w:val="D0F61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BD113EB"/>
    <w:multiLevelType w:val="hybridMultilevel"/>
    <w:tmpl w:val="828E277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0A83131"/>
    <w:multiLevelType w:val="hybridMultilevel"/>
    <w:tmpl w:val="DB6675E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F8017F2"/>
    <w:multiLevelType w:val="hybridMultilevel"/>
    <w:tmpl w:val="AD7841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0562A77"/>
    <w:multiLevelType w:val="hybridMultilevel"/>
    <w:tmpl w:val="AAB0A19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C07EC2"/>
    <w:multiLevelType w:val="hybridMultilevel"/>
    <w:tmpl w:val="580E80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E227FC"/>
    <w:multiLevelType w:val="hybridMultilevel"/>
    <w:tmpl w:val="44ACED3E"/>
    <w:lvl w:ilvl="0" w:tplc="040C0001">
      <w:start w:val="1"/>
      <w:numFmt w:val="bullet"/>
      <w:lvlText w:val=""/>
      <w:lvlJc w:val="left"/>
      <w:pPr>
        <w:ind w:left="5268" w:hanging="360"/>
      </w:pPr>
      <w:rPr>
        <w:rFonts w:ascii="Symbol" w:hAnsi="Symbol"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18" w15:restartNumberingAfterBreak="0">
    <w:nsid w:val="2F330625"/>
    <w:multiLevelType w:val="hybridMultilevel"/>
    <w:tmpl w:val="59209CC8"/>
    <w:lvl w:ilvl="0" w:tplc="4E7699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FC68F4"/>
    <w:multiLevelType w:val="hybridMultilevel"/>
    <w:tmpl w:val="6BECA02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245D61"/>
    <w:multiLevelType w:val="multilevel"/>
    <w:tmpl w:val="8D5ED0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DE5509"/>
    <w:multiLevelType w:val="hybridMultilevel"/>
    <w:tmpl w:val="85440020"/>
    <w:lvl w:ilvl="0" w:tplc="753E6C9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156354"/>
    <w:multiLevelType w:val="hybridMultilevel"/>
    <w:tmpl w:val="A376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91E57"/>
    <w:multiLevelType w:val="hybridMultilevel"/>
    <w:tmpl w:val="45202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2542FD"/>
    <w:multiLevelType w:val="hybridMultilevel"/>
    <w:tmpl w:val="04AE0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363CFE"/>
    <w:multiLevelType w:val="hybridMultilevel"/>
    <w:tmpl w:val="17B28088"/>
    <w:lvl w:ilvl="0" w:tplc="F76EC4A2">
      <w:start w:val="1"/>
      <w:numFmt w:val="decimal"/>
      <w:lvlText w:val="%1."/>
      <w:lvlJc w:val="left"/>
      <w:pPr>
        <w:ind w:left="720" w:hanging="360"/>
      </w:pPr>
      <w:rPr>
        <w:rFonts w:ascii="Arial" w:hAnsi="Arial" w:cs="Arial" w:hint="default"/>
        <w:sz w:val="27"/>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EA160B"/>
    <w:multiLevelType w:val="hybridMultilevel"/>
    <w:tmpl w:val="2694659C"/>
    <w:lvl w:ilvl="0" w:tplc="685E79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295546"/>
    <w:multiLevelType w:val="hybridMultilevel"/>
    <w:tmpl w:val="36C0DC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4"/>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6"/>
  </w:num>
  <w:num w:numId="13">
    <w:abstractNumId w:val="23"/>
  </w:num>
  <w:num w:numId="14">
    <w:abstractNumId w:val="15"/>
  </w:num>
  <w:num w:numId="15">
    <w:abstractNumId w:val="10"/>
  </w:num>
  <w:num w:numId="16">
    <w:abstractNumId w:val="7"/>
  </w:num>
  <w:num w:numId="17">
    <w:abstractNumId w:val="6"/>
  </w:num>
  <w:num w:numId="18">
    <w:abstractNumId w:val="24"/>
  </w:num>
  <w:num w:numId="19">
    <w:abstractNumId w:val="0"/>
  </w:num>
  <w:num w:numId="20">
    <w:abstractNumId w:val="17"/>
  </w:num>
  <w:num w:numId="21">
    <w:abstractNumId w:val="19"/>
  </w:num>
  <w:num w:numId="22">
    <w:abstractNumId w:val="12"/>
  </w:num>
  <w:num w:numId="23">
    <w:abstractNumId w:val="18"/>
  </w:num>
  <w:num w:numId="24">
    <w:abstractNumId w:val="22"/>
  </w:num>
  <w:num w:numId="25">
    <w:abstractNumId w:val="31"/>
  </w:num>
  <w:num w:numId="26">
    <w:abstractNumId w:val="5"/>
  </w:num>
  <w:num w:numId="27">
    <w:abstractNumId w:val="9"/>
  </w:num>
  <w:num w:numId="28">
    <w:abstractNumId w:val="4"/>
  </w:num>
  <w:num w:numId="29">
    <w:abstractNumId w:val="29"/>
  </w:num>
  <w:num w:numId="30">
    <w:abstractNumId w:val="27"/>
  </w:num>
  <w:num w:numId="31">
    <w:abstractNumId w:val="2"/>
  </w:num>
  <w:num w:numId="32">
    <w:abstractNumId w:val="11"/>
  </w:num>
  <w:num w:numId="33">
    <w:abstractNumId w:val="25"/>
  </w:num>
  <w:num w:numId="34">
    <w:abstractNumId w:val="16"/>
  </w:num>
  <w:num w:numId="35">
    <w:abstractNumId w:val="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259F2"/>
    <w:rsid w:val="000313CA"/>
    <w:rsid w:val="00051BA1"/>
    <w:rsid w:val="000910A8"/>
    <w:rsid w:val="00095F6C"/>
    <w:rsid w:val="000E403F"/>
    <w:rsid w:val="000E6E23"/>
    <w:rsid w:val="00131CE5"/>
    <w:rsid w:val="00144AAC"/>
    <w:rsid w:val="0019425C"/>
    <w:rsid w:val="002067E2"/>
    <w:rsid w:val="00267841"/>
    <w:rsid w:val="00292419"/>
    <w:rsid w:val="002B7F44"/>
    <w:rsid w:val="00302103"/>
    <w:rsid w:val="00393ED1"/>
    <w:rsid w:val="003A40CC"/>
    <w:rsid w:val="003C0485"/>
    <w:rsid w:val="003D1243"/>
    <w:rsid w:val="00467C1E"/>
    <w:rsid w:val="00480B11"/>
    <w:rsid w:val="00483A74"/>
    <w:rsid w:val="004E0F6B"/>
    <w:rsid w:val="004F4881"/>
    <w:rsid w:val="004F4CBF"/>
    <w:rsid w:val="005001C4"/>
    <w:rsid w:val="00524241"/>
    <w:rsid w:val="005319A3"/>
    <w:rsid w:val="00534B2D"/>
    <w:rsid w:val="0053543A"/>
    <w:rsid w:val="0053730E"/>
    <w:rsid w:val="00541EDD"/>
    <w:rsid w:val="00550151"/>
    <w:rsid w:val="005563AB"/>
    <w:rsid w:val="0057069B"/>
    <w:rsid w:val="0058664A"/>
    <w:rsid w:val="005B1DC8"/>
    <w:rsid w:val="005E63B8"/>
    <w:rsid w:val="00624CE4"/>
    <w:rsid w:val="0064302F"/>
    <w:rsid w:val="00645436"/>
    <w:rsid w:val="00645E79"/>
    <w:rsid w:val="006644D7"/>
    <w:rsid w:val="006A5417"/>
    <w:rsid w:val="006C3FC8"/>
    <w:rsid w:val="006D2C28"/>
    <w:rsid w:val="006E53C2"/>
    <w:rsid w:val="00727C07"/>
    <w:rsid w:val="00731402"/>
    <w:rsid w:val="0079260D"/>
    <w:rsid w:val="007A71F6"/>
    <w:rsid w:val="007C6D19"/>
    <w:rsid w:val="007F5FC1"/>
    <w:rsid w:val="00833640"/>
    <w:rsid w:val="00837FD9"/>
    <w:rsid w:val="00846F4A"/>
    <w:rsid w:val="0085648E"/>
    <w:rsid w:val="00876B61"/>
    <w:rsid w:val="00887BD8"/>
    <w:rsid w:val="008944D2"/>
    <w:rsid w:val="008C1C2B"/>
    <w:rsid w:val="008C30E1"/>
    <w:rsid w:val="008C51E7"/>
    <w:rsid w:val="008F1505"/>
    <w:rsid w:val="00907575"/>
    <w:rsid w:val="00923885"/>
    <w:rsid w:val="0092624B"/>
    <w:rsid w:val="00930948"/>
    <w:rsid w:val="009332DD"/>
    <w:rsid w:val="0095082D"/>
    <w:rsid w:val="00981458"/>
    <w:rsid w:val="00984DFF"/>
    <w:rsid w:val="009A49B8"/>
    <w:rsid w:val="009D2321"/>
    <w:rsid w:val="00A1736A"/>
    <w:rsid w:val="00A3167A"/>
    <w:rsid w:val="00A61941"/>
    <w:rsid w:val="00A75B7B"/>
    <w:rsid w:val="00A775B0"/>
    <w:rsid w:val="00A96CA5"/>
    <w:rsid w:val="00AA3421"/>
    <w:rsid w:val="00AD1E62"/>
    <w:rsid w:val="00AD7CEC"/>
    <w:rsid w:val="00B147C6"/>
    <w:rsid w:val="00B14D8C"/>
    <w:rsid w:val="00B50534"/>
    <w:rsid w:val="00B542F5"/>
    <w:rsid w:val="00B61048"/>
    <w:rsid w:val="00B76A18"/>
    <w:rsid w:val="00BC075D"/>
    <w:rsid w:val="00BC4607"/>
    <w:rsid w:val="00BE404D"/>
    <w:rsid w:val="00BF4F7F"/>
    <w:rsid w:val="00C007EE"/>
    <w:rsid w:val="00C07C67"/>
    <w:rsid w:val="00CA00B3"/>
    <w:rsid w:val="00CA3E86"/>
    <w:rsid w:val="00CC01B3"/>
    <w:rsid w:val="00D2429A"/>
    <w:rsid w:val="00D2755D"/>
    <w:rsid w:val="00D74615"/>
    <w:rsid w:val="00D80957"/>
    <w:rsid w:val="00D80C8E"/>
    <w:rsid w:val="00DA3676"/>
    <w:rsid w:val="00DA492E"/>
    <w:rsid w:val="00DF2FBA"/>
    <w:rsid w:val="00E061CE"/>
    <w:rsid w:val="00E10AC7"/>
    <w:rsid w:val="00E13AA7"/>
    <w:rsid w:val="00E35004"/>
    <w:rsid w:val="00E365DD"/>
    <w:rsid w:val="00E5270C"/>
    <w:rsid w:val="00E7074E"/>
    <w:rsid w:val="00E745C7"/>
    <w:rsid w:val="00E83FA4"/>
    <w:rsid w:val="00EA484D"/>
    <w:rsid w:val="00EC3331"/>
    <w:rsid w:val="00EC4EFE"/>
    <w:rsid w:val="00EC5473"/>
    <w:rsid w:val="00EC58C8"/>
    <w:rsid w:val="00EE39EC"/>
    <w:rsid w:val="00EE651F"/>
    <w:rsid w:val="00F41735"/>
    <w:rsid w:val="00F843B5"/>
    <w:rsid w:val="00F9057F"/>
    <w:rsid w:val="00F9696F"/>
    <w:rsid w:val="00FD632C"/>
    <w:rsid w:val="00FE51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4B8B2C"/>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00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jc w:val="center"/>
      <w:outlineLvl w:val="1"/>
    </w:pPr>
    <w:rPr>
      <w:b/>
      <w:bCs/>
      <w:sz w:val="32"/>
      <w:szCs w:val="32"/>
    </w:rPr>
  </w:style>
  <w:style w:type="paragraph" w:styleId="Titre3">
    <w:name w:val="heading 3"/>
    <w:basedOn w:val="Normal"/>
    <w:next w:val="Normal"/>
    <w:link w:val="Titre3Car"/>
    <w:uiPriority w:val="9"/>
    <w:unhideWhenUsed/>
    <w:qFormat/>
    <w:rsid w:val="00C07C67"/>
    <w:pPr>
      <w:jc w:val="center"/>
      <w:outlineLvl w:val="2"/>
    </w:pPr>
    <w:rPr>
      <w:b/>
      <w:bCs/>
    </w:rPr>
  </w:style>
  <w:style w:type="paragraph" w:styleId="Titre4">
    <w:name w:val="heading 4"/>
    <w:basedOn w:val="Paragraphedeliste"/>
    <w:next w:val="Normal"/>
    <w:link w:val="Titre4Car"/>
    <w:uiPriority w:val="9"/>
    <w:unhideWhenUsed/>
    <w:qFormat/>
    <w:rsid w:val="00EE39EC"/>
    <w:pPr>
      <w:spacing w:before="480"/>
      <w:ind w:left="0"/>
      <w:outlineLvl w:val="3"/>
    </w:pPr>
    <w:rPr>
      <w:b/>
      <w:bCs/>
      <w:sz w:val="36"/>
      <w:szCs w:val="36"/>
    </w:rPr>
  </w:style>
  <w:style w:type="paragraph" w:styleId="Titre5">
    <w:name w:val="heading 5"/>
    <w:basedOn w:val="Paragraphedeliste"/>
    <w:next w:val="Normal"/>
    <w:link w:val="Titre5Car"/>
    <w:uiPriority w:val="9"/>
    <w:unhideWhenUsed/>
    <w:qFormat/>
    <w:rsid w:val="004E0F6B"/>
    <w:pPr>
      <w:tabs>
        <w:tab w:val="left" w:pos="993"/>
      </w:tabs>
      <w:spacing w:before="360"/>
      <w:ind w:left="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001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837FD9"/>
    <w:pPr>
      <w:spacing w:before="100" w:beforeAutospacing="1" w:after="100" w:afterAutospacing="1"/>
    </w:pPr>
  </w:style>
  <w:style w:type="character" w:customStyle="1" w:styleId="markedcontent">
    <w:name w:val="markedcontent"/>
    <w:basedOn w:val="Policepardfaut"/>
    <w:rsid w:val="007F5FC1"/>
  </w:style>
  <w:style w:type="paragraph" w:styleId="Textedebulles">
    <w:name w:val="Balloon Text"/>
    <w:basedOn w:val="Normal"/>
    <w:link w:val="TextedebullesCar"/>
    <w:uiPriority w:val="99"/>
    <w:semiHidden/>
    <w:unhideWhenUsed/>
    <w:rsid w:val="00BE404D"/>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404D"/>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B50534"/>
    <w:rPr>
      <w:sz w:val="16"/>
      <w:szCs w:val="16"/>
    </w:rPr>
  </w:style>
  <w:style w:type="paragraph" w:styleId="Commentaire">
    <w:name w:val="annotation text"/>
    <w:basedOn w:val="Normal"/>
    <w:link w:val="CommentaireCar"/>
    <w:uiPriority w:val="99"/>
    <w:semiHidden/>
    <w:unhideWhenUsed/>
    <w:rsid w:val="00B50534"/>
    <w:rPr>
      <w:sz w:val="20"/>
      <w:szCs w:val="20"/>
    </w:rPr>
  </w:style>
  <w:style w:type="character" w:customStyle="1" w:styleId="CommentaireCar">
    <w:name w:val="Commentaire Car"/>
    <w:basedOn w:val="Policepardfaut"/>
    <w:link w:val="Commentaire"/>
    <w:uiPriority w:val="99"/>
    <w:semiHidden/>
    <w:rsid w:val="00B5053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0534"/>
    <w:rPr>
      <w:b/>
      <w:bCs/>
    </w:rPr>
  </w:style>
  <w:style w:type="character" w:customStyle="1" w:styleId="ObjetducommentaireCar">
    <w:name w:val="Objet du commentaire Car"/>
    <w:basedOn w:val="CommentaireCar"/>
    <w:link w:val="Objetducommentaire"/>
    <w:uiPriority w:val="99"/>
    <w:semiHidden/>
    <w:rsid w:val="00B50534"/>
    <w:rPr>
      <w:rFonts w:ascii="Times New Roman" w:eastAsia="Times New Roman" w:hAnsi="Times New Roman" w:cs="Times New Roman"/>
      <w:b/>
      <w:bCs/>
      <w:sz w:val="20"/>
      <w:szCs w:val="20"/>
      <w:lang w:eastAsia="fr-FR"/>
    </w:rPr>
  </w:style>
  <w:style w:type="paragraph" w:customStyle="1" w:styleId="name-article">
    <w:name w:val="name-article"/>
    <w:basedOn w:val="Normal"/>
    <w:rsid w:val="008C51E7"/>
    <w:pPr>
      <w:spacing w:before="100" w:beforeAutospacing="1" w:after="100" w:afterAutospacing="1"/>
    </w:pPr>
  </w:style>
  <w:style w:type="character" w:styleId="Lienhypertexte">
    <w:name w:val="Hyperlink"/>
    <w:basedOn w:val="Policepardfaut"/>
    <w:uiPriority w:val="99"/>
    <w:semiHidden/>
    <w:unhideWhenUsed/>
    <w:rsid w:val="008C51E7"/>
    <w:rPr>
      <w:color w:val="0000FF"/>
      <w:u w:val="single"/>
    </w:rPr>
  </w:style>
  <w:style w:type="paragraph" w:customStyle="1" w:styleId="Date1">
    <w:name w:val="Date1"/>
    <w:basedOn w:val="Normal"/>
    <w:rsid w:val="008C51E7"/>
    <w:pPr>
      <w:spacing w:before="100" w:beforeAutospacing="1" w:after="100" w:afterAutospacing="1"/>
    </w:pPr>
  </w:style>
  <w:style w:type="paragraph" w:customStyle="1" w:styleId="version-article">
    <w:name w:val="version-article"/>
    <w:basedOn w:val="Normal"/>
    <w:rsid w:val="008C51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9037">
      <w:bodyDiv w:val="1"/>
      <w:marLeft w:val="0"/>
      <w:marRight w:val="0"/>
      <w:marTop w:val="0"/>
      <w:marBottom w:val="0"/>
      <w:divBdr>
        <w:top w:val="none" w:sz="0" w:space="0" w:color="auto"/>
        <w:left w:val="none" w:sz="0" w:space="0" w:color="auto"/>
        <w:bottom w:val="none" w:sz="0" w:space="0" w:color="auto"/>
        <w:right w:val="none" w:sz="0" w:space="0" w:color="auto"/>
      </w:divBdr>
    </w:div>
    <w:div w:id="402264364">
      <w:bodyDiv w:val="1"/>
      <w:marLeft w:val="0"/>
      <w:marRight w:val="0"/>
      <w:marTop w:val="0"/>
      <w:marBottom w:val="0"/>
      <w:divBdr>
        <w:top w:val="none" w:sz="0" w:space="0" w:color="auto"/>
        <w:left w:val="none" w:sz="0" w:space="0" w:color="auto"/>
        <w:bottom w:val="none" w:sz="0" w:space="0" w:color="auto"/>
        <w:right w:val="none" w:sz="0" w:space="0" w:color="auto"/>
      </w:divBdr>
      <w:divsChild>
        <w:div w:id="30999575">
          <w:marLeft w:val="0"/>
          <w:marRight w:val="0"/>
          <w:marTop w:val="0"/>
          <w:marBottom w:val="0"/>
          <w:divBdr>
            <w:top w:val="none" w:sz="0" w:space="0" w:color="auto"/>
            <w:left w:val="none" w:sz="0" w:space="0" w:color="auto"/>
            <w:bottom w:val="none" w:sz="0" w:space="0" w:color="auto"/>
            <w:right w:val="none" w:sz="0" w:space="0" w:color="auto"/>
          </w:divBdr>
          <w:divsChild>
            <w:div w:id="119494765">
              <w:marLeft w:val="0"/>
              <w:marRight w:val="0"/>
              <w:marTop w:val="0"/>
              <w:marBottom w:val="0"/>
              <w:divBdr>
                <w:top w:val="none" w:sz="0" w:space="0" w:color="auto"/>
                <w:left w:val="none" w:sz="0" w:space="0" w:color="auto"/>
                <w:bottom w:val="none" w:sz="0" w:space="0" w:color="auto"/>
                <w:right w:val="none" w:sz="0" w:space="0" w:color="auto"/>
              </w:divBdr>
            </w:div>
          </w:divsChild>
        </w:div>
        <w:div w:id="2102027822">
          <w:marLeft w:val="0"/>
          <w:marRight w:val="0"/>
          <w:marTop w:val="0"/>
          <w:marBottom w:val="0"/>
          <w:divBdr>
            <w:top w:val="none" w:sz="0" w:space="0" w:color="auto"/>
            <w:left w:val="none" w:sz="0" w:space="0" w:color="auto"/>
            <w:bottom w:val="none" w:sz="0" w:space="0" w:color="auto"/>
            <w:right w:val="none" w:sz="0" w:space="0" w:color="auto"/>
          </w:divBdr>
        </w:div>
      </w:divsChild>
    </w:div>
    <w:div w:id="574322345">
      <w:bodyDiv w:val="1"/>
      <w:marLeft w:val="0"/>
      <w:marRight w:val="0"/>
      <w:marTop w:val="0"/>
      <w:marBottom w:val="0"/>
      <w:divBdr>
        <w:top w:val="none" w:sz="0" w:space="0" w:color="auto"/>
        <w:left w:val="none" w:sz="0" w:space="0" w:color="auto"/>
        <w:bottom w:val="none" w:sz="0" w:space="0" w:color="auto"/>
        <w:right w:val="none" w:sz="0" w:space="0" w:color="auto"/>
      </w:divBdr>
    </w:div>
    <w:div w:id="586613873">
      <w:bodyDiv w:val="1"/>
      <w:marLeft w:val="0"/>
      <w:marRight w:val="0"/>
      <w:marTop w:val="0"/>
      <w:marBottom w:val="0"/>
      <w:divBdr>
        <w:top w:val="none" w:sz="0" w:space="0" w:color="auto"/>
        <w:left w:val="none" w:sz="0" w:space="0" w:color="auto"/>
        <w:bottom w:val="none" w:sz="0" w:space="0" w:color="auto"/>
        <w:right w:val="none" w:sz="0" w:space="0" w:color="auto"/>
      </w:divBdr>
      <w:divsChild>
        <w:div w:id="561260496">
          <w:marLeft w:val="0"/>
          <w:marRight w:val="0"/>
          <w:marTop w:val="0"/>
          <w:marBottom w:val="0"/>
          <w:divBdr>
            <w:top w:val="none" w:sz="0" w:space="0" w:color="auto"/>
            <w:left w:val="none" w:sz="0" w:space="0" w:color="auto"/>
            <w:bottom w:val="none" w:sz="0" w:space="0" w:color="auto"/>
            <w:right w:val="none" w:sz="0" w:space="0" w:color="auto"/>
          </w:divBdr>
        </w:div>
        <w:div w:id="1552306319">
          <w:marLeft w:val="0"/>
          <w:marRight w:val="0"/>
          <w:marTop w:val="0"/>
          <w:marBottom w:val="0"/>
          <w:divBdr>
            <w:top w:val="none" w:sz="0" w:space="0" w:color="auto"/>
            <w:left w:val="none" w:sz="0" w:space="0" w:color="auto"/>
            <w:bottom w:val="none" w:sz="0" w:space="0" w:color="auto"/>
            <w:right w:val="none" w:sz="0" w:space="0" w:color="auto"/>
          </w:divBdr>
        </w:div>
      </w:divsChild>
    </w:div>
    <w:div w:id="1050153286">
      <w:bodyDiv w:val="1"/>
      <w:marLeft w:val="0"/>
      <w:marRight w:val="0"/>
      <w:marTop w:val="0"/>
      <w:marBottom w:val="0"/>
      <w:divBdr>
        <w:top w:val="none" w:sz="0" w:space="0" w:color="auto"/>
        <w:left w:val="none" w:sz="0" w:space="0" w:color="auto"/>
        <w:bottom w:val="none" w:sz="0" w:space="0" w:color="auto"/>
        <w:right w:val="none" w:sz="0" w:space="0" w:color="auto"/>
      </w:divBdr>
    </w:div>
    <w:div w:id="1155072776">
      <w:bodyDiv w:val="1"/>
      <w:marLeft w:val="0"/>
      <w:marRight w:val="0"/>
      <w:marTop w:val="0"/>
      <w:marBottom w:val="0"/>
      <w:divBdr>
        <w:top w:val="none" w:sz="0" w:space="0" w:color="auto"/>
        <w:left w:val="none" w:sz="0" w:space="0" w:color="auto"/>
        <w:bottom w:val="none" w:sz="0" w:space="0" w:color="auto"/>
        <w:right w:val="none" w:sz="0" w:space="0" w:color="auto"/>
      </w:divBdr>
      <w:divsChild>
        <w:div w:id="1609389494">
          <w:marLeft w:val="0"/>
          <w:marRight w:val="0"/>
          <w:marTop w:val="0"/>
          <w:marBottom w:val="0"/>
          <w:divBdr>
            <w:top w:val="none" w:sz="0" w:space="0" w:color="auto"/>
            <w:left w:val="none" w:sz="0" w:space="0" w:color="auto"/>
            <w:bottom w:val="none" w:sz="0" w:space="0" w:color="auto"/>
            <w:right w:val="none" w:sz="0" w:space="0" w:color="auto"/>
          </w:divBdr>
          <w:divsChild>
            <w:div w:id="1232345592">
              <w:marLeft w:val="0"/>
              <w:marRight w:val="0"/>
              <w:marTop w:val="0"/>
              <w:marBottom w:val="0"/>
              <w:divBdr>
                <w:top w:val="none" w:sz="0" w:space="0" w:color="auto"/>
                <w:left w:val="none" w:sz="0" w:space="0" w:color="auto"/>
                <w:bottom w:val="none" w:sz="0" w:space="0" w:color="auto"/>
                <w:right w:val="none" w:sz="0" w:space="0" w:color="auto"/>
              </w:divBdr>
              <w:divsChild>
                <w:div w:id="18398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6515">
      <w:bodyDiv w:val="1"/>
      <w:marLeft w:val="0"/>
      <w:marRight w:val="0"/>
      <w:marTop w:val="0"/>
      <w:marBottom w:val="0"/>
      <w:divBdr>
        <w:top w:val="none" w:sz="0" w:space="0" w:color="auto"/>
        <w:left w:val="none" w:sz="0" w:space="0" w:color="auto"/>
        <w:bottom w:val="none" w:sz="0" w:space="0" w:color="auto"/>
        <w:right w:val="none" w:sz="0" w:space="0" w:color="auto"/>
      </w:divBdr>
    </w:div>
    <w:div w:id="1303343452">
      <w:bodyDiv w:val="1"/>
      <w:marLeft w:val="0"/>
      <w:marRight w:val="0"/>
      <w:marTop w:val="0"/>
      <w:marBottom w:val="0"/>
      <w:divBdr>
        <w:top w:val="none" w:sz="0" w:space="0" w:color="auto"/>
        <w:left w:val="none" w:sz="0" w:space="0" w:color="auto"/>
        <w:bottom w:val="none" w:sz="0" w:space="0" w:color="auto"/>
        <w:right w:val="none" w:sz="0" w:space="0" w:color="auto"/>
      </w:divBdr>
    </w:div>
    <w:div w:id="1319533669">
      <w:bodyDiv w:val="1"/>
      <w:marLeft w:val="0"/>
      <w:marRight w:val="0"/>
      <w:marTop w:val="0"/>
      <w:marBottom w:val="0"/>
      <w:divBdr>
        <w:top w:val="none" w:sz="0" w:space="0" w:color="auto"/>
        <w:left w:val="none" w:sz="0" w:space="0" w:color="auto"/>
        <w:bottom w:val="none" w:sz="0" w:space="0" w:color="auto"/>
        <w:right w:val="none" w:sz="0" w:space="0" w:color="auto"/>
      </w:divBdr>
    </w:div>
    <w:div w:id="1723093868">
      <w:bodyDiv w:val="1"/>
      <w:marLeft w:val="0"/>
      <w:marRight w:val="0"/>
      <w:marTop w:val="0"/>
      <w:marBottom w:val="0"/>
      <w:divBdr>
        <w:top w:val="none" w:sz="0" w:space="0" w:color="auto"/>
        <w:left w:val="none" w:sz="0" w:space="0" w:color="auto"/>
        <w:bottom w:val="none" w:sz="0" w:space="0" w:color="auto"/>
        <w:right w:val="none" w:sz="0" w:space="0" w:color="auto"/>
      </w:divBdr>
    </w:div>
    <w:div w:id="1931696408">
      <w:bodyDiv w:val="1"/>
      <w:marLeft w:val="0"/>
      <w:marRight w:val="0"/>
      <w:marTop w:val="0"/>
      <w:marBottom w:val="0"/>
      <w:divBdr>
        <w:top w:val="none" w:sz="0" w:space="0" w:color="auto"/>
        <w:left w:val="none" w:sz="0" w:space="0" w:color="auto"/>
        <w:bottom w:val="none" w:sz="0" w:space="0" w:color="auto"/>
        <w:right w:val="none" w:sz="0" w:space="0" w:color="auto"/>
      </w:divBdr>
    </w:div>
    <w:div w:id="1993757808">
      <w:bodyDiv w:val="1"/>
      <w:marLeft w:val="0"/>
      <w:marRight w:val="0"/>
      <w:marTop w:val="0"/>
      <w:marBottom w:val="0"/>
      <w:divBdr>
        <w:top w:val="none" w:sz="0" w:space="0" w:color="auto"/>
        <w:left w:val="none" w:sz="0" w:space="0" w:color="auto"/>
        <w:bottom w:val="none" w:sz="0" w:space="0" w:color="auto"/>
        <w:right w:val="none" w:sz="0" w:space="0" w:color="auto"/>
      </w:divBdr>
    </w:div>
    <w:div w:id="20290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1443</Words>
  <Characters>7941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cp:revision>
  <cp:lastPrinted>2023-08-28T13:11:00Z</cp:lastPrinted>
  <dcterms:created xsi:type="dcterms:W3CDTF">2024-09-24T10:03:00Z</dcterms:created>
  <dcterms:modified xsi:type="dcterms:W3CDTF">2024-09-24T10:03:00Z</dcterms:modified>
</cp:coreProperties>
</file>