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FF28A5" w14:textId="0F2E48D6" w:rsidR="00984DFF" w:rsidRDefault="00984DFF" w:rsidP="00C07C67"/>
    <w:p w14:paraId="1CC6F858" w14:textId="20751F00" w:rsidR="00D80C8E" w:rsidRPr="00984DFF" w:rsidRDefault="00984DFF" w:rsidP="00C07C67">
      <w:pPr>
        <w:pStyle w:val="Titre1"/>
      </w:pPr>
      <w:r w:rsidRPr="00984DFF">
        <w:t xml:space="preserve">SERVITUDE DE TYPE </w:t>
      </w:r>
      <w:r w:rsidR="00AE6C0F">
        <w:t>T1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984DFF" w14:paraId="4FCA5E9F" w14:textId="77777777" w:rsidTr="00984DFF">
        <w:trPr>
          <w:trHeight w:val="1074"/>
        </w:trPr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vAlign w:val="center"/>
          </w:tcPr>
          <w:p w14:paraId="1831F681" w14:textId="63B308C1" w:rsidR="00015510" w:rsidRPr="00015510" w:rsidRDefault="00984DFF" w:rsidP="00C53EFA">
            <w:pPr>
              <w:pStyle w:val="Titre2"/>
              <w:outlineLvl w:val="1"/>
            </w:pPr>
            <w:r w:rsidRPr="00984DFF">
              <w:t>SERVITUDE</w:t>
            </w:r>
            <w:r w:rsidR="00C73112">
              <w:t>S</w:t>
            </w:r>
            <w:r w:rsidRPr="00984DFF">
              <w:t xml:space="preserve"> </w:t>
            </w:r>
            <w:r w:rsidR="00C53EFA" w:rsidRPr="0029536E">
              <w:rPr>
                <w:rFonts w:ascii="Helvetica-Bold" w:hAnsi="Helvetica-Bold" w:cs="Helvetica-Bold"/>
                <w:bCs w:val="0"/>
                <w:sz w:val="26"/>
                <w:szCs w:val="26"/>
              </w:rPr>
              <w:t>DE PROTECTION DU DOMAINE PUBLIC FERROVIAIRE</w:t>
            </w:r>
          </w:p>
        </w:tc>
      </w:tr>
    </w:tbl>
    <w:p w14:paraId="219CD69A" w14:textId="1493F1FF" w:rsidR="00984DFF" w:rsidRDefault="00984DFF" w:rsidP="00C07C67">
      <w:r>
        <w:t xml:space="preserve">Servitudes reportées en annexe </w:t>
      </w:r>
      <w:r w:rsidR="00A0222F">
        <w:t>du PLUi</w:t>
      </w:r>
      <w:r>
        <w:t xml:space="preserve"> en application des articles R. 151-51 du code de l’urbanisme</w:t>
      </w:r>
      <w:r w:rsidR="00797308">
        <w:t xml:space="preserve"> </w:t>
      </w:r>
      <w:r>
        <w:t>:</w:t>
      </w:r>
      <w:r w:rsidR="00492AFD">
        <w:t xml:space="preserve"> </w:t>
      </w:r>
    </w:p>
    <w:p w14:paraId="18E18772" w14:textId="1E3C074B" w:rsidR="00984DFF" w:rsidRPr="00C07C67" w:rsidRDefault="00AE6C0F" w:rsidP="00C07C67">
      <w:pPr>
        <w:pStyle w:val="Titre3"/>
      </w:pPr>
      <w:r>
        <w:t>I</w:t>
      </w:r>
      <w:r w:rsidR="00C07C67" w:rsidRPr="00C07C67">
        <w:t xml:space="preserve">I – Servitudes relatives </w:t>
      </w:r>
      <w:r w:rsidR="00C73112">
        <w:t>à l</w:t>
      </w:r>
      <w:r>
        <w:t>’utilisation de certaines ressources et équipements</w:t>
      </w:r>
    </w:p>
    <w:p w14:paraId="1F15EE6B" w14:textId="17BAB4E7" w:rsidR="00C07C67" w:rsidRPr="00C07C67" w:rsidRDefault="00AE6C0F" w:rsidP="00C07C67">
      <w:pPr>
        <w:pStyle w:val="Titre3"/>
      </w:pPr>
      <w:r>
        <w:t>D</w:t>
      </w:r>
      <w:r w:rsidR="00C07C67" w:rsidRPr="00C07C67">
        <w:t xml:space="preserve"> – </w:t>
      </w:r>
      <w:r>
        <w:t>Communications</w:t>
      </w:r>
    </w:p>
    <w:p w14:paraId="276835B8" w14:textId="0AB77B2A" w:rsidR="00C07C67" w:rsidRPr="00C07C67" w:rsidRDefault="00F5595F" w:rsidP="00C07C67">
      <w:pPr>
        <w:pStyle w:val="Titre3"/>
      </w:pPr>
      <w:r>
        <w:t>c</w:t>
      </w:r>
      <w:r w:rsidR="00C07C67" w:rsidRPr="00C07C67">
        <w:t xml:space="preserve">) </w:t>
      </w:r>
      <w:r w:rsidR="00C53EFA">
        <w:t>Transport ferroviaire ou guidé</w:t>
      </w:r>
    </w:p>
    <w:p w14:paraId="63E1AC2F" w14:textId="77777777" w:rsidR="00C07C67" w:rsidRPr="00C07C67" w:rsidRDefault="00C07C67" w:rsidP="00EE39EC">
      <w:pPr>
        <w:pStyle w:val="Titre4"/>
      </w:pPr>
      <w:r w:rsidRPr="00EE39EC">
        <w:t>Fondements</w:t>
      </w:r>
      <w:r w:rsidRPr="00C07C67">
        <w:t xml:space="preserve"> juridiques</w:t>
      </w:r>
    </w:p>
    <w:p w14:paraId="639766D5" w14:textId="445E4100" w:rsidR="00C07C67" w:rsidRDefault="00C07C67" w:rsidP="004E0F6B">
      <w:pPr>
        <w:pStyle w:val="Titre5"/>
      </w:pPr>
      <w:r w:rsidRPr="00C07C67">
        <w:t>Définition</w:t>
      </w:r>
    </w:p>
    <w:p w14:paraId="49B27DF2" w14:textId="36124D44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sz w:val="26"/>
          <w:szCs w:val="26"/>
        </w:rPr>
      </w:pPr>
      <w:r w:rsidRPr="0029536E">
        <w:rPr>
          <w:rFonts w:cs="Helvetica-Bold"/>
          <w:b/>
          <w:bCs/>
          <w:sz w:val="26"/>
          <w:szCs w:val="26"/>
        </w:rPr>
        <w:t>1.1.1 Servitudes le long de l’emprise de</w:t>
      </w:r>
      <w:r w:rsidR="006A5593" w:rsidRPr="006A5593">
        <w:rPr>
          <w:rFonts w:cs="Helvetica-Bold"/>
          <w:b/>
          <w:bCs/>
          <w:sz w:val="26"/>
          <w:szCs w:val="26"/>
        </w:rPr>
        <w:t xml:space="preserve"> la voie ferrée applicables aux</w:t>
      </w:r>
      <w:r w:rsidR="006A5593">
        <w:rPr>
          <w:rFonts w:cs="Helvetica-Bold"/>
          <w:b/>
          <w:bCs/>
          <w:sz w:val="26"/>
          <w:szCs w:val="26"/>
        </w:rPr>
        <w:t xml:space="preserve"> </w:t>
      </w:r>
      <w:r w:rsidRPr="0029536E">
        <w:rPr>
          <w:rFonts w:cs="Helvetica-Bold"/>
          <w:b/>
          <w:bCs/>
          <w:sz w:val="26"/>
          <w:szCs w:val="26"/>
        </w:rPr>
        <w:t>propriétés riveraines du domaine public ferroviaire</w:t>
      </w:r>
    </w:p>
    <w:p w14:paraId="0AEE584A" w14:textId="77777777" w:rsidR="00991981" w:rsidRPr="0029536E" w:rsidRDefault="00991981" w:rsidP="00C53EFA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sz w:val="26"/>
          <w:szCs w:val="26"/>
        </w:rPr>
      </w:pPr>
    </w:p>
    <w:p w14:paraId="6BDBCAA0" w14:textId="77777777" w:rsidR="006A5593" w:rsidRDefault="00C53EFA" w:rsidP="006A5593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sz w:val="26"/>
          <w:szCs w:val="26"/>
          <w:u w:val="single"/>
        </w:rPr>
      </w:pPr>
      <w:r w:rsidRPr="0029536E">
        <w:rPr>
          <w:rFonts w:cs="Helvetica-Bold"/>
          <w:b/>
          <w:bCs/>
          <w:sz w:val="26"/>
          <w:szCs w:val="26"/>
          <w:u w:val="single"/>
        </w:rPr>
        <w:t>Définition de l'emprise de la voie ferrée</w:t>
      </w:r>
    </w:p>
    <w:p w14:paraId="35F68536" w14:textId="77777777" w:rsidR="006A5593" w:rsidRDefault="006A5593" w:rsidP="006A5593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sz w:val="26"/>
          <w:szCs w:val="26"/>
          <w:u w:val="single"/>
        </w:rPr>
      </w:pPr>
    </w:p>
    <w:p w14:paraId="65F1AB20" w14:textId="0A365D26" w:rsidR="00991981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sz w:val="26"/>
          <w:szCs w:val="26"/>
          <w:u w:val="single"/>
        </w:rPr>
      </w:pPr>
      <w:r w:rsidRPr="0029536E">
        <w:rPr>
          <w:rFonts w:cs="Helvetica"/>
        </w:rPr>
        <w:t>L’emprise de la voie ferrée est définie à l’article R. 2231-2 du code des transports, selon le cas, à</w:t>
      </w:r>
      <w:r w:rsidR="00991981" w:rsidRPr="0029536E">
        <w:rPr>
          <w:rFonts w:cs="Helvetica"/>
        </w:rPr>
        <w:t xml:space="preserve"> </w:t>
      </w:r>
      <w:r w:rsidR="006A5593" w:rsidRPr="006A5593">
        <w:rPr>
          <w:rFonts w:cs="Helvetica"/>
        </w:rPr>
        <w:t>partir</w:t>
      </w:r>
      <w:r w:rsidRPr="0029536E">
        <w:rPr>
          <w:rFonts w:cs="Helvetica"/>
        </w:rPr>
        <w:t>:</w:t>
      </w:r>
    </w:p>
    <w:p w14:paraId="181E007E" w14:textId="77777777" w:rsidR="006A5593" w:rsidRDefault="006A5593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1BFA13C1" w14:textId="103F9302" w:rsidR="00991981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De l'arête supérieure du talus de déblai, ou du nu arrière du mu</w:t>
      </w:r>
      <w:r w:rsidR="00991981" w:rsidRPr="0029536E">
        <w:rPr>
          <w:rFonts w:cs="Helvetica"/>
        </w:rPr>
        <w:t>r de soutènement ou de la paroi revêtue associée ;</w:t>
      </w:r>
    </w:p>
    <w:p w14:paraId="71F75F8F" w14:textId="77777777" w:rsidR="006A5593" w:rsidRPr="0029536E" w:rsidRDefault="006A5593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1579C28D" w14:textId="02803168" w:rsidR="00991981" w:rsidRDefault="00991981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 xml:space="preserve"> </w:t>
      </w:r>
      <w:r w:rsidR="00C53EFA" w:rsidRPr="0029536E">
        <w:rPr>
          <w:rFonts w:cs="Helvetica"/>
        </w:rPr>
        <w:t>- De l'arête inférieure du talus du remblai, ou du nu avant du mu</w:t>
      </w:r>
      <w:r w:rsidRPr="0029536E">
        <w:rPr>
          <w:rFonts w:cs="Helvetica"/>
        </w:rPr>
        <w:t xml:space="preserve">r de soutènement ou de la paroi revêtue associée ; </w:t>
      </w:r>
    </w:p>
    <w:p w14:paraId="0AF417E9" w14:textId="77777777" w:rsidR="006A5593" w:rsidRPr="0029536E" w:rsidRDefault="006A5593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19D6E72A" w14:textId="58E7037D" w:rsidR="00C53EFA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Du bord extérieur des fossés ;</w:t>
      </w:r>
    </w:p>
    <w:p w14:paraId="317DA6B5" w14:textId="77777777" w:rsidR="006A5593" w:rsidRPr="0029536E" w:rsidRDefault="006A5593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646EEADB" w14:textId="78C56092" w:rsidR="00C53EFA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Du bord extérieur de l'ouvrage d'art aérien ;</w:t>
      </w:r>
    </w:p>
    <w:p w14:paraId="4716BF5E" w14:textId="77777777" w:rsidR="006A5593" w:rsidRPr="0029536E" w:rsidRDefault="006A5593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0E34C108" w14:textId="6E856E97" w:rsidR="00C53EFA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Du bord extérieur du quai ;</w:t>
      </w:r>
    </w:p>
    <w:p w14:paraId="0FF0800F" w14:textId="77777777" w:rsidR="006A5593" w:rsidRPr="0029536E" w:rsidRDefault="006A5593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18DE11D9" w14:textId="3903C6EC" w:rsidR="00C53EFA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De la surface extérieure, ou extrados, de l'ouvrage d'art souterrain ;</w:t>
      </w:r>
    </w:p>
    <w:p w14:paraId="60F30E6B" w14:textId="77777777" w:rsidR="006A5593" w:rsidRPr="0029536E" w:rsidRDefault="006A5593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07CE3362" w14:textId="142C4520" w:rsidR="00991981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De la clôture de la sous-station électrique ;</w:t>
      </w:r>
    </w:p>
    <w:p w14:paraId="0164A4DC" w14:textId="77777777" w:rsidR="006A5593" w:rsidRPr="0029536E" w:rsidRDefault="006A5593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45956153" w14:textId="00662020" w:rsidR="00C53EFA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Du mur du poste d'aiguillage ;</w:t>
      </w:r>
    </w:p>
    <w:p w14:paraId="68EB16B5" w14:textId="77777777" w:rsidR="006A5593" w:rsidRPr="0029536E" w:rsidRDefault="006A5593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0EC37D07" w14:textId="0ABEDF98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De la clôture de l'installation radio.</w:t>
      </w:r>
    </w:p>
    <w:p w14:paraId="5794912D" w14:textId="77777777" w:rsidR="00991981" w:rsidRPr="0029536E" w:rsidRDefault="00991981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7CA04124" w14:textId="77777777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A défaut, à partir d'une ligne tracée, soit à :</w:t>
      </w:r>
    </w:p>
    <w:p w14:paraId="2A1F29E5" w14:textId="77777777" w:rsidR="00991981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lastRenderedPageBreak/>
        <w:t xml:space="preserve">- 2,20 m pour les lignes ou sections de ligne où il n'est pas circulé ou </w:t>
      </w:r>
      <w:r w:rsidR="00991981" w:rsidRPr="0029536E">
        <w:rPr>
          <w:rFonts w:cs="Helvetica"/>
        </w:rPr>
        <w:t xml:space="preserve">circulé jusqu'à 160 km/ h, à </w:t>
      </w:r>
      <w:r w:rsidRPr="0029536E">
        <w:rPr>
          <w:rFonts w:cs="Helvetica"/>
        </w:rPr>
        <w:t>partir du bord extéri</w:t>
      </w:r>
      <w:r w:rsidR="00991981" w:rsidRPr="0029536E">
        <w:rPr>
          <w:rFonts w:cs="Helvetica"/>
        </w:rPr>
        <w:t xml:space="preserve">eur du rail de la voie ferrée ; </w:t>
      </w:r>
    </w:p>
    <w:p w14:paraId="4105B399" w14:textId="5915886A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- 3 m pour les lignes ou section de lignes où il est circulé à plus</w:t>
      </w:r>
      <w:r w:rsidR="00991981" w:rsidRPr="0029536E">
        <w:rPr>
          <w:rFonts w:cs="Helvetica"/>
        </w:rPr>
        <w:t xml:space="preserve"> de 160 km/ h, à partir du bord </w:t>
      </w:r>
      <w:r w:rsidRPr="0029536E">
        <w:rPr>
          <w:rFonts w:cs="Helvetica"/>
        </w:rPr>
        <w:t>extérieur du rail de la voie ferrée.</w:t>
      </w:r>
    </w:p>
    <w:p w14:paraId="514FAB21" w14:textId="77777777" w:rsidR="00991981" w:rsidRPr="0029536E" w:rsidRDefault="00991981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12C7C283" w14:textId="57653894" w:rsidR="00C53EFA" w:rsidRDefault="00C53EFA" w:rsidP="00C53EFA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sz w:val="26"/>
          <w:szCs w:val="26"/>
          <w:u w:val="single"/>
        </w:rPr>
      </w:pPr>
      <w:r w:rsidRPr="0029536E">
        <w:rPr>
          <w:rFonts w:cs="Helvetica-Bold"/>
          <w:b/>
          <w:bCs/>
          <w:sz w:val="26"/>
          <w:szCs w:val="26"/>
          <w:u w:val="single"/>
        </w:rPr>
        <w:t>Servitudes le long de l’emprise de la voie ferrée</w:t>
      </w:r>
    </w:p>
    <w:p w14:paraId="61386E97" w14:textId="77777777" w:rsidR="00991981" w:rsidRPr="0029536E" w:rsidRDefault="00991981" w:rsidP="00C53EFA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sz w:val="26"/>
          <w:szCs w:val="26"/>
          <w:u w:val="single"/>
        </w:rPr>
      </w:pPr>
    </w:p>
    <w:p w14:paraId="147DCB79" w14:textId="77777777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u w:val="single"/>
        </w:rPr>
      </w:pPr>
      <w:r w:rsidRPr="0029536E">
        <w:rPr>
          <w:rFonts w:cs="Helvetica-Bold"/>
          <w:b/>
          <w:bCs/>
          <w:u w:val="single"/>
        </w:rPr>
        <w:t>Servitudes d’écoulement des eaux (article L. 2231-2 du code des transports)</w:t>
      </w:r>
    </w:p>
    <w:p w14:paraId="3546983C" w14:textId="6AC05DA1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Les servitudes d'écoulement des eaux prévues par les article</w:t>
      </w:r>
      <w:r w:rsidR="00991981" w:rsidRPr="0029536E">
        <w:rPr>
          <w:rFonts w:cs="Helvetica"/>
        </w:rPr>
        <w:t xml:space="preserve">s 640 et 641 du code civil sont </w:t>
      </w:r>
      <w:r w:rsidRPr="0029536E">
        <w:rPr>
          <w:rFonts w:cs="Helvetica"/>
        </w:rPr>
        <w:t>applicables aux propriétés riveraines du domaine public ferroviaire. Tout dé</w:t>
      </w:r>
      <w:r w:rsidR="00991981" w:rsidRPr="0029536E">
        <w:rPr>
          <w:rFonts w:cs="Helvetica"/>
        </w:rPr>
        <w:t xml:space="preserve">versement, écoulement ou </w:t>
      </w:r>
      <w:r w:rsidRPr="0029536E">
        <w:rPr>
          <w:rFonts w:cs="Helvetica"/>
        </w:rPr>
        <w:t>rejet direct ou indirect, qu'il soit diffus ou non, d'eaux usées, d'eaux industrielles ou de toute autre</w:t>
      </w:r>
      <w:r w:rsidR="00991981" w:rsidRPr="0029536E">
        <w:rPr>
          <w:rFonts w:cs="Helvetica"/>
        </w:rPr>
        <w:t xml:space="preserve"> substance, notamment polluante </w:t>
      </w:r>
      <w:r w:rsidRPr="0029536E">
        <w:rPr>
          <w:rFonts w:cs="Helvetica"/>
        </w:rPr>
        <w:t>ou portant atteinte au domaine public f</w:t>
      </w:r>
      <w:r w:rsidR="00991981" w:rsidRPr="0029536E">
        <w:rPr>
          <w:rFonts w:cs="Helvetica"/>
        </w:rPr>
        <w:t xml:space="preserve">erroviaire, est interdit sur le </w:t>
      </w:r>
      <w:r w:rsidRPr="0029536E">
        <w:rPr>
          <w:rFonts w:cs="Helvetica"/>
        </w:rPr>
        <w:t>domaine public ferroviaire.</w:t>
      </w:r>
    </w:p>
    <w:p w14:paraId="70D4DD8D" w14:textId="77777777" w:rsidR="00991981" w:rsidRPr="0029536E" w:rsidRDefault="00991981" w:rsidP="00C53EFA">
      <w:pPr>
        <w:autoSpaceDE w:val="0"/>
        <w:autoSpaceDN w:val="0"/>
        <w:adjustRightInd w:val="0"/>
        <w:spacing w:after="0" w:line="240" w:lineRule="auto"/>
        <w:jc w:val="left"/>
        <w:rPr>
          <w:rFonts w:cs="Helvetica"/>
        </w:rPr>
      </w:pPr>
    </w:p>
    <w:p w14:paraId="651D853E" w14:textId="77777777" w:rsidR="00991981" w:rsidRPr="0029536E" w:rsidRDefault="00C53EFA" w:rsidP="00D31346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u w:val="single"/>
        </w:rPr>
      </w:pPr>
      <w:r w:rsidRPr="0029536E">
        <w:rPr>
          <w:rFonts w:cs="Helvetica-Bold"/>
          <w:b/>
          <w:bCs/>
          <w:u w:val="single"/>
        </w:rPr>
        <w:t xml:space="preserve">Servitudes portant sur les arbres, branches, haies ou racines </w:t>
      </w:r>
      <w:r w:rsidR="00991981" w:rsidRPr="0029536E">
        <w:rPr>
          <w:rFonts w:cs="Helvetica-Bold"/>
          <w:b/>
          <w:bCs/>
          <w:u w:val="single"/>
        </w:rPr>
        <w:t xml:space="preserve">empiétant sur le domaine public ferroviaire </w:t>
      </w:r>
      <w:r w:rsidRPr="0029536E">
        <w:rPr>
          <w:rFonts w:cs="Helvetica-Bold"/>
          <w:b/>
          <w:bCs/>
          <w:u w:val="single"/>
        </w:rPr>
        <w:t>(article L. 2231-3 et R.</w:t>
      </w:r>
      <w:r w:rsidR="00991981" w:rsidRPr="0029536E">
        <w:rPr>
          <w:rFonts w:cs="Helvetica-Bold"/>
          <w:b/>
          <w:bCs/>
          <w:u w:val="single"/>
        </w:rPr>
        <w:t xml:space="preserve"> 2231-3 du code des transports)</w:t>
      </w:r>
    </w:p>
    <w:p w14:paraId="7450BDAD" w14:textId="2872CFC6" w:rsidR="00991981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Il est interdit d'avoir des arbres, branches, haies ou racines qui empiètent sur le domaine public</w:t>
      </w:r>
      <w:r w:rsidR="00991981" w:rsidRPr="0029536E">
        <w:rPr>
          <w:rFonts w:cs="Helvetica-Bold"/>
          <w:b/>
          <w:bCs/>
          <w:u w:val="single"/>
        </w:rPr>
        <w:t xml:space="preserve"> </w:t>
      </w:r>
      <w:r w:rsidR="00991981" w:rsidRPr="0029536E">
        <w:rPr>
          <w:rFonts w:cs="Helvetica"/>
        </w:rPr>
        <w:t xml:space="preserve">ferroviaire, </w:t>
      </w:r>
      <w:r w:rsidRPr="0029536E">
        <w:rPr>
          <w:rFonts w:cs="Helvetica"/>
        </w:rPr>
        <w:t>compromettent la sécurité des circulations ou gênant la visibilité de la signalisation</w:t>
      </w:r>
      <w:r w:rsidR="00991981" w:rsidRPr="0029536E">
        <w:rPr>
          <w:rFonts w:cs="Helvetica-Bold"/>
          <w:b/>
          <w:bCs/>
          <w:u w:val="single"/>
        </w:rPr>
        <w:t xml:space="preserve"> </w:t>
      </w:r>
      <w:r w:rsidR="00991981" w:rsidRPr="0029536E">
        <w:rPr>
          <w:rFonts w:cs="Helvetica"/>
        </w:rPr>
        <w:t xml:space="preserve">ferroviaire. Les </w:t>
      </w:r>
      <w:r w:rsidRPr="0029536E">
        <w:rPr>
          <w:rFonts w:cs="Helvetica"/>
        </w:rPr>
        <w:t>propriétaires sont tenus de les élaguer, de les tailler ou de les abattre afin de</w:t>
      </w:r>
      <w:r w:rsidR="00991981" w:rsidRPr="0029536E">
        <w:rPr>
          <w:rFonts w:cs="Helvetica-Bold"/>
          <w:b/>
          <w:bCs/>
          <w:u w:val="single"/>
        </w:rPr>
        <w:t xml:space="preserve"> </w:t>
      </w:r>
      <w:r w:rsidRPr="0029536E">
        <w:rPr>
          <w:rFonts w:cs="Helvetica"/>
        </w:rPr>
        <w:t>respecter cette interdiction.</w:t>
      </w:r>
    </w:p>
    <w:p w14:paraId="5799AD74" w14:textId="77777777" w:rsidR="00991981" w:rsidRPr="0029536E" w:rsidRDefault="00991981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2B290909" w14:textId="2A61088F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u w:val="single"/>
        </w:rPr>
      </w:pPr>
      <w:r w:rsidRPr="0029536E">
        <w:rPr>
          <w:rFonts w:cs="Helvetica"/>
        </w:rPr>
        <w:t>Pour des raisons impérieuses tenant à la sécurité des circulations ferroviaires, les opérations</w:t>
      </w:r>
      <w:r w:rsidR="00991981" w:rsidRPr="0029536E">
        <w:rPr>
          <w:rFonts w:cs="Helvetica-Bold"/>
          <w:b/>
          <w:bCs/>
          <w:u w:val="single"/>
        </w:rPr>
        <w:t xml:space="preserve"> </w:t>
      </w:r>
      <w:r w:rsidR="00991981" w:rsidRPr="0029536E">
        <w:rPr>
          <w:rFonts w:cs="Helvetica"/>
        </w:rPr>
        <w:t xml:space="preserve">d'élagage, de taille </w:t>
      </w:r>
      <w:r w:rsidRPr="0029536E">
        <w:rPr>
          <w:rFonts w:cs="Helvetica"/>
        </w:rPr>
        <w:t>ou d'abattage des arbres, branches, haies ou racines peuvent être effectuées</w:t>
      </w:r>
      <w:r w:rsidR="00991981" w:rsidRPr="0029536E">
        <w:rPr>
          <w:rFonts w:cs="Helvetica-Bold"/>
          <w:b/>
          <w:bCs/>
          <w:u w:val="single"/>
        </w:rPr>
        <w:t xml:space="preserve"> </w:t>
      </w:r>
      <w:r w:rsidRPr="0029536E">
        <w:rPr>
          <w:rFonts w:cs="Helvetica"/>
        </w:rPr>
        <w:t>d'office, aux frais du propriétaire, par le gestionnaire.</w:t>
      </w:r>
    </w:p>
    <w:p w14:paraId="7607E046" w14:textId="77777777" w:rsidR="00991981" w:rsidRPr="0029536E" w:rsidRDefault="00991981" w:rsidP="00D31346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u w:val="single"/>
        </w:rPr>
      </w:pPr>
    </w:p>
    <w:p w14:paraId="5D493241" w14:textId="46B36066" w:rsidR="00991981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  <w:r w:rsidRPr="0029536E">
        <w:rPr>
          <w:rFonts w:cs="Helvetica-Bold"/>
          <w:b/>
          <w:bCs/>
          <w:u w:val="single"/>
        </w:rPr>
        <w:t>Distances minimales à respecter pour les constructions (art</w:t>
      </w:r>
      <w:r w:rsidR="00991981" w:rsidRPr="0029536E">
        <w:rPr>
          <w:rFonts w:cs="Helvetica-Bold"/>
          <w:b/>
          <w:bCs/>
          <w:u w:val="single"/>
        </w:rPr>
        <w:t xml:space="preserve">icles L. 2231-4 et R. 2231-4 du </w:t>
      </w:r>
      <w:r w:rsidRPr="0029536E">
        <w:rPr>
          <w:rFonts w:cs="Helvetica-Bold"/>
          <w:b/>
          <w:bCs/>
          <w:u w:val="single"/>
        </w:rPr>
        <w:t>code des transports</w:t>
      </w:r>
      <w:r w:rsidR="00991981" w:rsidRPr="0029536E">
        <w:rPr>
          <w:rFonts w:cs="Helvetica-Bold"/>
          <w:b/>
          <w:bCs/>
        </w:rPr>
        <w:t>)</w:t>
      </w:r>
    </w:p>
    <w:p w14:paraId="6A86001E" w14:textId="77777777" w:rsidR="006A5593" w:rsidRPr="0029536E" w:rsidRDefault="006A5593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</w:p>
    <w:p w14:paraId="72E95F81" w14:textId="0E250510" w:rsidR="00991981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Sont interdites les constructions (autres qu’un mur de clôture) ne respectant pas les distances</w:t>
      </w:r>
      <w:r w:rsidR="00991981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minimales d’implantation mentionnées ci-dessous :</w:t>
      </w:r>
    </w:p>
    <w:p w14:paraId="3D3FDD1A" w14:textId="77777777" w:rsidR="00991981" w:rsidRPr="0029536E" w:rsidRDefault="00991981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</w:p>
    <w:p w14:paraId="23FA8369" w14:textId="367F3B5F" w:rsidR="00991981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  <w:r w:rsidRPr="0029536E">
        <w:rPr>
          <w:rFonts w:cs="Helvetica"/>
        </w:rPr>
        <w:t>- 2 mètres à partir de l'emprise de la voie ferrée définie à l’article R. 2231-2 du code des</w:t>
      </w:r>
      <w:r w:rsidR="00991981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transports ;</w:t>
      </w:r>
    </w:p>
    <w:p w14:paraId="4EB808E9" w14:textId="77777777" w:rsidR="00991981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  <w:r w:rsidRPr="0029536E">
        <w:rPr>
          <w:rFonts w:cs="Helvetica"/>
        </w:rPr>
        <w:t>- 3 mètres à partir de la surface extérieure ou extrados des ouvrages d'arts souterrains ;</w:t>
      </w:r>
    </w:p>
    <w:p w14:paraId="3FCC89AA" w14:textId="5333C590" w:rsidR="00991981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- 6 mètres à partir du bord extérieur des ouvrages d'art aériens.</w:t>
      </w:r>
    </w:p>
    <w:p w14:paraId="042F0C6B" w14:textId="77777777" w:rsidR="00991981" w:rsidRPr="0029536E" w:rsidRDefault="00991981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</w:p>
    <w:p w14:paraId="700A39A3" w14:textId="78A90161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  <w:r w:rsidRPr="0029536E">
        <w:rPr>
          <w:rFonts w:cs="Helvetica"/>
        </w:rPr>
        <w:t>Cette interdiction de construction ne s'applique pas aux procédés de production d'énergies</w:t>
      </w:r>
      <w:r w:rsidR="00991981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renouvelables intégrés à la voie ferrée ou installés aux abords de la voie ferrée, dès lors qu’ils ne</w:t>
      </w:r>
      <w:r w:rsidR="00991981" w:rsidRPr="0029536E">
        <w:rPr>
          <w:rFonts w:cs="Helvetica-Bold"/>
          <w:b/>
          <w:bCs/>
        </w:rPr>
        <w:t xml:space="preserve"> </w:t>
      </w:r>
      <w:r w:rsidR="00991981" w:rsidRPr="0029536E">
        <w:rPr>
          <w:rFonts w:cs="Helvetica"/>
        </w:rPr>
        <w:t xml:space="preserve">compromettent </w:t>
      </w:r>
      <w:r w:rsidRPr="0029536E">
        <w:rPr>
          <w:rFonts w:cs="Helvetica"/>
        </w:rPr>
        <w:t>pas la sécurité des circulations ferroviaires, le bon fonctionnement des ouvrages, des</w:t>
      </w:r>
      <w:r w:rsidR="00991981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systèmes et des équipements de transport ainsi que leur maintenabilité.</w:t>
      </w:r>
    </w:p>
    <w:p w14:paraId="5FED0B98" w14:textId="77777777" w:rsidR="00991981" w:rsidRPr="0029536E" w:rsidRDefault="00991981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0CFFE2A9" w14:textId="24737970" w:rsidR="00C53EFA" w:rsidRPr="0029536E" w:rsidRDefault="00C53EFA" w:rsidP="00C53EFA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</w:rPr>
      </w:pPr>
      <w:r w:rsidRPr="0029536E">
        <w:rPr>
          <w:rFonts w:cs="Helvetica-Bold"/>
          <w:b/>
          <w:bCs/>
          <w:u w:val="single"/>
        </w:rPr>
        <w:t>Distances minimales à respecter concernant les terrassements, excavat</w:t>
      </w:r>
      <w:r w:rsidR="007339BF" w:rsidRPr="0029536E">
        <w:rPr>
          <w:rFonts w:cs="Helvetica-Bold"/>
          <w:b/>
          <w:bCs/>
          <w:u w:val="single"/>
        </w:rPr>
        <w:t xml:space="preserve">ions ou fondations </w:t>
      </w:r>
      <w:r w:rsidRPr="0029536E">
        <w:rPr>
          <w:rFonts w:cs="Helvetica-Bold"/>
          <w:b/>
          <w:bCs/>
          <w:u w:val="single"/>
        </w:rPr>
        <w:t>(articles L. 2231-5 et R. 2231-5 du code des transports</w:t>
      </w:r>
      <w:r w:rsidRPr="0029536E">
        <w:rPr>
          <w:rFonts w:cs="Helvetica-Bold"/>
          <w:b/>
          <w:bCs/>
        </w:rPr>
        <w:t>)</w:t>
      </w:r>
    </w:p>
    <w:p w14:paraId="05615B43" w14:textId="66410966" w:rsidR="007339BF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Des distances minimales par rapport à l'emprise de la voie ferrée ou</w:t>
      </w:r>
      <w:r w:rsidR="007339BF" w:rsidRPr="0029536E">
        <w:rPr>
          <w:rFonts w:cs="Helvetica"/>
        </w:rPr>
        <w:t xml:space="preserve">, le cas échéant, par rapport à </w:t>
      </w:r>
      <w:r w:rsidRPr="0029536E">
        <w:rPr>
          <w:rFonts w:cs="Helvetica"/>
        </w:rPr>
        <w:t>l'ouvrage d'art, l'ouvrage en terre ou la sous-station électrique doivent être respectées.</w:t>
      </w:r>
      <w:r w:rsidR="007339BF" w:rsidRPr="0029536E">
        <w:rPr>
          <w:rFonts w:cs="Helvetica"/>
        </w:rPr>
        <w:t xml:space="preserve"> </w:t>
      </w:r>
    </w:p>
    <w:p w14:paraId="68128D48" w14:textId="77777777" w:rsidR="0000334A" w:rsidRPr="0029536E" w:rsidRDefault="0000334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37BC598D" w14:textId="53BFEFDA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Lorsque la voie se trouve en remblai de plus de 3 mètres au-dessus du terrain naturel, la distance est</w:t>
      </w:r>
    </w:p>
    <w:p w14:paraId="4FC434B6" w14:textId="220CEA1F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égale à la hauteur verticale du remblai, mesurée à partir du pied du talus.</w:t>
      </w:r>
    </w:p>
    <w:p w14:paraId="647E5CAF" w14:textId="77777777" w:rsidR="0000334A" w:rsidRPr="0029536E" w:rsidRDefault="0000334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527D0A13" w14:textId="2414A918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Il est interdit de réaliser, dans une distance inférieure à 50 mètres de l'emprise de la voie ferrée et</w:t>
      </w:r>
      <w:r w:rsidR="007339BF" w:rsidRPr="0029536E">
        <w:rPr>
          <w:rFonts w:cs="Helvetica"/>
        </w:rPr>
        <w:t xml:space="preserve"> </w:t>
      </w:r>
      <w:r w:rsidRPr="0029536E">
        <w:rPr>
          <w:rFonts w:cs="Helvetica"/>
        </w:rPr>
        <w:t xml:space="preserve">sans la mise en </w:t>
      </w:r>
      <w:r w:rsidR="0000334A" w:rsidRPr="0029536E">
        <w:rPr>
          <w:rFonts w:cs="Helvetica"/>
        </w:rPr>
        <w:t>œuvre</w:t>
      </w:r>
      <w:r w:rsidRPr="0029536E">
        <w:rPr>
          <w:rFonts w:cs="Helvetica"/>
        </w:rPr>
        <w:t xml:space="preserve"> d'un système de blindage, tout terrassement, </w:t>
      </w:r>
      <w:r w:rsidR="007339BF" w:rsidRPr="0029536E">
        <w:rPr>
          <w:rFonts w:cs="Helvetica"/>
        </w:rPr>
        <w:t xml:space="preserve">excavation ou fondation dont un point </w:t>
      </w:r>
      <w:r w:rsidR="007339BF" w:rsidRPr="0029536E">
        <w:rPr>
          <w:rFonts w:cs="Helvetica"/>
        </w:rPr>
        <w:lastRenderedPageBreak/>
        <w:t xml:space="preserve">se trouverait à </w:t>
      </w:r>
      <w:r w:rsidRPr="0029536E">
        <w:rPr>
          <w:rFonts w:cs="Helvetica"/>
        </w:rPr>
        <w:t xml:space="preserve">une profondeur égale ou supérieure aux deux tiers </w:t>
      </w:r>
      <w:r w:rsidR="007339BF" w:rsidRPr="0029536E">
        <w:rPr>
          <w:rFonts w:cs="Helvetica"/>
        </w:rPr>
        <w:t xml:space="preserve">de la longueur de la projection </w:t>
      </w:r>
      <w:r w:rsidRPr="0029536E">
        <w:rPr>
          <w:rFonts w:cs="Helvetica"/>
        </w:rPr>
        <w:t xml:space="preserve">horizontale du </w:t>
      </w:r>
      <w:r w:rsidR="007339BF" w:rsidRPr="0029536E">
        <w:rPr>
          <w:rFonts w:cs="Helvetica"/>
        </w:rPr>
        <w:t xml:space="preserve">segment le </w:t>
      </w:r>
      <w:r w:rsidRPr="0029536E">
        <w:rPr>
          <w:rFonts w:cs="Helvetica"/>
        </w:rPr>
        <w:t>plus court le reliant à l'emprise de la voie ferrée.</w:t>
      </w:r>
    </w:p>
    <w:p w14:paraId="65BED869" w14:textId="77777777" w:rsidR="007339BF" w:rsidRPr="0029536E" w:rsidRDefault="007339BF" w:rsidP="00C53EFA">
      <w:pPr>
        <w:autoSpaceDE w:val="0"/>
        <w:autoSpaceDN w:val="0"/>
        <w:adjustRightInd w:val="0"/>
        <w:spacing w:after="0" w:line="240" w:lineRule="auto"/>
        <w:jc w:val="left"/>
        <w:rPr>
          <w:rFonts w:cs="Helvetica"/>
        </w:rPr>
      </w:pPr>
    </w:p>
    <w:p w14:paraId="576B4989" w14:textId="35531862" w:rsidR="00A17720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  <w:r w:rsidRPr="0029536E">
        <w:rPr>
          <w:rFonts w:cs="Helvetica-Bold"/>
          <w:b/>
          <w:bCs/>
          <w:u w:val="single"/>
        </w:rPr>
        <w:t>Distances minimales à respecter concernant les dépôts et les installations de système de</w:t>
      </w:r>
      <w:r w:rsidR="00A17720" w:rsidRPr="0029536E">
        <w:rPr>
          <w:rFonts w:cs="Helvetica-Bold"/>
          <w:b/>
          <w:bCs/>
          <w:u w:val="single"/>
        </w:rPr>
        <w:t xml:space="preserve"> </w:t>
      </w:r>
      <w:r w:rsidRPr="0029536E">
        <w:rPr>
          <w:rFonts w:cs="Helvetica-Bold"/>
          <w:b/>
          <w:bCs/>
          <w:u w:val="single"/>
        </w:rPr>
        <w:t>rétention d’eau (articles L. 2231-6 et R.</w:t>
      </w:r>
      <w:r w:rsidR="00A17720" w:rsidRPr="0029536E">
        <w:rPr>
          <w:rFonts w:cs="Helvetica-Bold"/>
          <w:b/>
          <w:bCs/>
          <w:u w:val="single"/>
        </w:rPr>
        <w:t xml:space="preserve"> 2231-6 du code des transports</w:t>
      </w:r>
      <w:r w:rsidR="00A17720" w:rsidRPr="0029536E">
        <w:rPr>
          <w:rFonts w:cs="Helvetica-Bold"/>
          <w:b/>
          <w:bCs/>
        </w:rPr>
        <w:t>)</w:t>
      </w:r>
    </w:p>
    <w:p w14:paraId="1CD062F7" w14:textId="32C57EDD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  <w:r w:rsidRPr="0029536E">
        <w:rPr>
          <w:rFonts w:cs="Helvetica"/>
        </w:rPr>
        <w:t>Une distance minimale de 5 mètres par rapport à l'emprise de la voie ferrée doit être respectée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concernant les dépôts, de quelque matière que ce soit, et les installations de système de rétention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d'eau.</w:t>
      </w:r>
    </w:p>
    <w:p w14:paraId="01114DE7" w14:textId="77777777" w:rsidR="007339BF" w:rsidRPr="0029536E" w:rsidRDefault="007339BF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1D9BDD76" w14:textId="60C30C5D" w:rsidR="00A17720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  <w:r w:rsidRPr="0029536E">
        <w:rPr>
          <w:rFonts w:cs="Helvetica-Bold"/>
          <w:b/>
          <w:bCs/>
          <w:u w:val="single"/>
        </w:rPr>
        <w:t>Obligation d’information préalable auprès du gestionnaire d’</w:t>
      </w:r>
      <w:r w:rsidR="00A17720" w:rsidRPr="0029536E">
        <w:rPr>
          <w:rFonts w:cs="Helvetica-Bold"/>
          <w:b/>
          <w:bCs/>
          <w:u w:val="single"/>
        </w:rPr>
        <w:t xml:space="preserve">infrastructure concernant les </w:t>
      </w:r>
      <w:r w:rsidRPr="0029536E">
        <w:rPr>
          <w:rFonts w:cs="Helvetica-Bold"/>
          <w:b/>
          <w:bCs/>
          <w:u w:val="single"/>
        </w:rPr>
        <w:t>projets de construction, d’opération d’aménagement ou d’ins</w:t>
      </w:r>
      <w:r w:rsidR="00A17720" w:rsidRPr="0029536E">
        <w:rPr>
          <w:rFonts w:cs="Helvetica-Bold"/>
          <w:b/>
          <w:bCs/>
          <w:u w:val="single"/>
        </w:rPr>
        <w:t xml:space="preserve">tallation pérenne ou temporaire </w:t>
      </w:r>
      <w:r w:rsidRPr="0029536E">
        <w:rPr>
          <w:rFonts w:cs="Helvetica-Bold"/>
          <w:b/>
          <w:bCs/>
          <w:u w:val="single"/>
        </w:rPr>
        <w:t>(articles L. 2231-7 et R.</w:t>
      </w:r>
      <w:r w:rsidR="00A17720" w:rsidRPr="0029536E">
        <w:rPr>
          <w:rFonts w:cs="Helvetica-Bold"/>
          <w:b/>
          <w:bCs/>
          <w:u w:val="single"/>
        </w:rPr>
        <w:t xml:space="preserve"> 2231-7 du code des transports</w:t>
      </w:r>
      <w:r w:rsidR="00A17720" w:rsidRPr="0029536E">
        <w:rPr>
          <w:rFonts w:cs="Helvetica-Bold"/>
          <w:b/>
          <w:bCs/>
        </w:rPr>
        <w:t>)</w:t>
      </w:r>
    </w:p>
    <w:p w14:paraId="35BE2434" w14:textId="77777777" w:rsidR="00A17720" w:rsidRPr="0029536E" w:rsidRDefault="00A1772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</w:p>
    <w:p w14:paraId="2CE22B01" w14:textId="77777777" w:rsidR="00A17720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  <w:r w:rsidRPr="0029536E">
        <w:rPr>
          <w:rFonts w:cs="Helvetica"/>
        </w:rPr>
        <w:t>Les projets de construction, d'opération d'aménagement ou d'installation pérenne ou temporaire, y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compris les installations de travaux routiers, envisagés à une distance de moins de 50 m par rapport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à l'emprise de la voie ferrée ou à une distance de 300 à 3000 m d’un passage à niveau, font l'objet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d'une information préalable auprès du gestionnaire d'infrastructure et, le cas échéant, du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gestionnaire de voirie routière.</w:t>
      </w:r>
      <w:r w:rsidR="00A17720" w:rsidRPr="0029536E">
        <w:rPr>
          <w:rFonts w:cs="Helvetica-Bold"/>
          <w:b/>
          <w:bCs/>
        </w:rPr>
        <w:t xml:space="preserve"> </w:t>
      </w:r>
    </w:p>
    <w:p w14:paraId="5D1EEC26" w14:textId="77777777" w:rsidR="00A17720" w:rsidRPr="0029536E" w:rsidRDefault="00A1772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</w:p>
    <w:p w14:paraId="04F014D3" w14:textId="77777777" w:rsidR="00A17720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  <w:r w:rsidRPr="0029536E">
        <w:rPr>
          <w:rFonts w:cs="Helvetica"/>
        </w:rPr>
        <w:t>De plus, sur proposition du gestionnaire d'infrastructure et, le cas échéant, du gestionnaire de voirie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routière, le représentant de l'Etat dans le département peut imposer des prescriptions à respecter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pour préserver la sécurité de l'infrastructure ferroviaire et, le cas échéant, routière et des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propriétés riveraines.</w:t>
      </w:r>
      <w:r w:rsidR="00A17720" w:rsidRPr="0029536E">
        <w:rPr>
          <w:rFonts w:cs="Helvetica-Bold"/>
          <w:b/>
          <w:bCs/>
        </w:rPr>
        <w:t xml:space="preserve"> </w:t>
      </w:r>
    </w:p>
    <w:p w14:paraId="53B38706" w14:textId="33A6113D" w:rsidR="00A17720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Le gestionnaire d’infrastructure est informé par le maître d’ouvrage d’un projet de construction,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d’opération d’aménagement, ou d’installation pérenne ou temporaire, y compris les installations de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travaux routiers, dès lors que le projet est arrêté dans sa nature et ses caractéristiques essentielles et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avant que les autorisations et les actes conduisant à sa réalisation effective ne soient pris.</w:t>
      </w:r>
    </w:p>
    <w:p w14:paraId="46BF1FF7" w14:textId="77777777" w:rsidR="00A17720" w:rsidRPr="0029536E" w:rsidRDefault="00A1772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</w:p>
    <w:p w14:paraId="6FC78F8D" w14:textId="77777777" w:rsidR="00A17720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  <w:r w:rsidRPr="0029536E">
        <w:rPr>
          <w:rFonts w:cs="Helvetica"/>
        </w:rPr>
        <w:t>Le gestionnaire d’infrastructure dispose d’un délai de deux mois à compter de la réception de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l’information pour proposer au représentant de l’Etat dans le département d’imposer des prescriptions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à respecter pour préserver la sécurité de l’infrastructure ferroviaire et, le cas échéant, routière ainsi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que celle des propriétés riveraines.</w:t>
      </w:r>
      <w:r w:rsidR="00A17720" w:rsidRPr="0029536E">
        <w:rPr>
          <w:rFonts w:cs="Helvetica-Bold"/>
          <w:b/>
          <w:bCs/>
        </w:rPr>
        <w:t xml:space="preserve"> </w:t>
      </w:r>
    </w:p>
    <w:p w14:paraId="2D01DCCD" w14:textId="77777777" w:rsidR="00A17720" w:rsidRPr="0029536E" w:rsidRDefault="00A1772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</w:p>
    <w:p w14:paraId="3C74A520" w14:textId="46650872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Ces dispositions n'entreront en vigueur qu'à compter de la publication de l'arrêté du ministre chargé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des transports listant les catégories de projets de construction, d'opération d'aménagement ou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d'installation pérenne ou temporaire soumis à cette obligation d'information ainsi que les distances à</w:t>
      </w:r>
      <w:r w:rsidR="00A17720" w:rsidRPr="0029536E">
        <w:rPr>
          <w:rFonts w:cs="Helvetica-Bold"/>
          <w:b/>
          <w:bCs/>
        </w:rPr>
        <w:t xml:space="preserve"> </w:t>
      </w:r>
      <w:r w:rsidRPr="0029536E">
        <w:rPr>
          <w:rFonts w:cs="Helvetica"/>
        </w:rPr>
        <w:t>respecter.</w:t>
      </w:r>
    </w:p>
    <w:p w14:paraId="76641694" w14:textId="77777777" w:rsidR="00A17720" w:rsidRPr="0029536E" w:rsidRDefault="00A1772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</w:p>
    <w:p w14:paraId="54BA2AC8" w14:textId="78BFC172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u w:val="single"/>
        </w:rPr>
      </w:pPr>
      <w:r w:rsidRPr="0029536E">
        <w:rPr>
          <w:rFonts w:cs="Helvetica-Bold"/>
          <w:b/>
          <w:bCs/>
          <w:u w:val="single"/>
        </w:rPr>
        <w:t>Servitudes permettant la destruction des constructio</w:t>
      </w:r>
      <w:r w:rsidR="00A17720" w:rsidRPr="0029536E">
        <w:rPr>
          <w:rFonts w:cs="Helvetica-Bold"/>
          <w:b/>
          <w:bCs/>
          <w:u w:val="single"/>
        </w:rPr>
        <w:t xml:space="preserve">ns, terrassements, excavations, </w:t>
      </w:r>
      <w:r w:rsidRPr="0029536E">
        <w:rPr>
          <w:rFonts w:cs="Helvetica-Bold"/>
          <w:b/>
          <w:bCs/>
          <w:u w:val="single"/>
        </w:rPr>
        <w:t>fondations ou dépôts, installations de système de rétention d’e</w:t>
      </w:r>
      <w:r w:rsidR="00A17720" w:rsidRPr="0029536E">
        <w:rPr>
          <w:rFonts w:cs="Helvetica-Bold"/>
          <w:b/>
          <w:bCs/>
          <w:u w:val="single"/>
        </w:rPr>
        <w:t xml:space="preserve">au existants (article L. 2231-8 </w:t>
      </w:r>
      <w:r w:rsidRPr="0029536E">
        <w:rPr>
          <w:rFonts w:cs="Helvetica-Bold"/>
          <w:b/>
          <w:bCs/>
          <w:u w:val="single"/>
        </w:rPr>
        <w:t>du code des transports)</w:t>
      </w:r>
    </w:p>
    <w:p w14:paraId="29E4C087" w14:textId="64851AA6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Lors de la construction d'une nouvelle infrastructure de transport ferroviaire, si la sécurité ou l'intérêt</w:t>
      </w:r>
      <w:r w:rsidR="00A17720" w:rsidRPr="0029536E">
        <w:rPr>
          <w:rFonts w:cs="Helvetica"/>
        </w:rPr>
        <w:t xml:space="preserve"> </w:t>
      </w:r>
      <w:r w:rsidRPr="0029536E">
        <w:rPr>
          <w:rFonts w:cs="Helvetica"/>
        </w:rPr>
        <w:t>du service ferroviaire l'exigent, le représentant de l'Etat dans le dépar</w:t>
      </w:r>
      <w:r w:rsidR="00A17720" w:rsidRPr="0029536E">
        <w:rPr>
          <w:rFonts w:cs="Helvetica"/>
        </w:rPr>
        <w:t xml:space="preserve">tement peut faire supprimer les </w:t>
      </w:r>
      <w:r w:rsidRPr="0029536E">
        <w:rPr>
          <w:rFonts w:cs="Helvetica"/>
        </w:rPr>
        <w:t>constructions, terrassements, excavations, fondations ou dépôts, de quelque matière que ce soit,</w:t>
      </w:r>
      <w:r w:rsidR="00A17720" w:rsidRPr="0029536E">
        <w:rPr>
          <w:rFonts w:cs="Helvetica"/>
        </w:rPr>
        <w:t xml:space="preserve"> ainsi </w:t>
      </w:r>
      <w:r w:rsidRPr="0029536E">
        <w:rPr>
          <w:rFonts w:cs="Helvetica"/>
        </w:rPr>
        <w:t>que les installations de système de rétention d'eau, existants dan</w:t>
      </w:r>
      <w:r w:rsidR="00A17720" w:rsidRPr="0029536E">
        <w:rPr>
          <w:rFonts w:cs="Helvetica"/>
        </w:rPr>
        <w:t xml:space="preserve">s les distances mentionnées aux </w:t>
      </w:r>
      <w:r w:rsidRPr="0029536E">
        <w:rPr>
          <w:rFonts w:cs="Helvetica"/>
        </w:rPr>
        <w:t>articles L. 2231-4, L. 2231-5 et L. 2231-6 du code des transports.</w:t>
      </w:r>
    </w:p>
    <w:p w14:paraId="615C4BD6" w14:textId="77777777" w:rsidR="00A17720" w:rsidRPr="0029536E" w:rsidRDefault="00A1772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2116EDF0" w14:textId="77777777" w:rsidR="00C53EFA" w:rsidRPr="0029536E" w:rsidRDefault="00C53EFA" w:rsidP="00C53EFA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u w:val="single"/>
        </w:rPr>
      </w:pPr>
      <w:r w:rsidRPr="0029536E">
        <w:rPr>
          <w:rFonts w:cs="Helvetica-Bold"/>
          <w:b/>
          <w:bCs/>
          <w:u w:val="single"/>
        </w:rPr>
        <w:t>Entretien des constructions existantes lors de la construction d’une nouvelle infrastructure de</w:t>
      </w:r>
    </w:p>
    <w:p w14:paraId="07B2E41C" w14:textId="130A6FB6" w:rsidR="00C53EFA" w:rsidRPr="0029536E" w:rsidRDefault="00C53EFA" w:rsidP="00C53EFA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u w:val="single"/>
        </w:rPr>
      </w:pPr>
      <w:r w:rsidRPr="0029536E">
        <w:rPr>
          <w:rFonts w:cs="Helvetica-Bold"/>
          <w:b/>
          <w:bCs/>
          <w:u w:val="single"/>
        </w:rPr>
        <w:t>transport ferroviaire (article L. 2231-8 et R. 2231-8 du code des transports)</w:t>
      </w:r>
    </w:p>
    <w:p w14:paraId="126C4926" w14:textId="77777777" w:rsidR="00991981" w:rsidRPr="0029536E" w:rsidRDefault="00991981" w:rsidP="00C53EFA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u w:val="single"/>
        </w:rPr>
      </w:pPr>
    </w:p>
    <w:p w14:paraId="46517901" w14:textId="7CAD64C7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Lors de la construction d’une nouvelle infrastructure de transport ferroviaire les constructions</w:t>
      </w:r>
      <w:r w:rsidR="00991981" w:rsidRPr="006A5593">
        <w:rPr>
          <w:rFonts w:cs="Helvetica"/>
        </w:rPr>
        <w:t xml:space="preserve"> </w:t>
      </w:r>
      <w:r w:rsidRPr="0029536E">
        <w:rPr>
          <w:rFonts w:cs="Helvetica"/>
        </w:rPr>
        <w:t>existantes qui ne respectent pas les dispositions de l’article L. 2231-4 et dont l’</w:t>
      </w:r>
      <w:r w:rsidR="00991981" w:rsidRPr="006A5593">
        <w:rPr>
          <w:rFonts w:cs="Helvetica"/>
        </w:rPr>
        <w:t xml:space="preserve">état a été constaté dans </w:t>
      </w:r>
      <w:r w:rsidRPr="0029536E">
        <w:rPr>
          <w:rFonts w:cs="Helvetica"/>
        </w:rPr>
        <w:lastRenderedPageBreak/>
        <w:t>des conditions précisées à l’article R. 2231-8, peuvent uniquement être</w:t>
      </w:r>
      <w:r w:rsidR="00991981" w:rsidRPr="006A5593">
        <w:rPr>
          <w:rFonts w:cs="Helvetica"/>
        </w:rPr>
        <w:t xml:space="preserve"> entretenues dans le but de les </w:t>
      </w:r>
      <w:r w:rsidRPr="0029536E">
        <w:rPr>
          <w:rFonts w:cs="Helvetica"/>
        </w:rPr>
        <w:t>maintenir en l’état.</w:t>
      </w:r>
    </w:p>
    <w:p w14:paraId="299FC970" w14:textId="76BAF574" w:rsidR="00A90EFB" w:rsidRPr="0029536E" w:rsidRDefault="00A90EFB" w:rsidP="00C53EFA">
      <w:pPr>
        <w:autoSpaceDE w:val="0"/>
        <w:autoSpaceDN w:val="0"/>
        <w:adjustRightInd w:val="0"/>
        <w:spacing w:after="0" w:line="240" w:lineRule="auto"/>
        <w:jc w:val="left"/>
        <w:rPr>
          <w:rFonts w:cs="Helvetica"/>
        </w:rPr>
      </w:pPr>
    </w:p>
    <w:p w14:paraId="7D674764" w14:textId="77777777" w:rsidR="00A90EFB" w:rsidRPr="0029536E" w:rsidRDefault="00A90EFB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left"/>
        <w:rPr>
          <w:rFonts w:cs="Helvetica"/>
        </w:rPr>
      </w:pPr>
    </w:p>
    <w:p w14:paraId="7F4BA6DF" w14:textId="3AA5A735" w:rsidR="00C53EFA" w:rsidRPr="0029536E" w:rsidRDefault="00C53EFA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  <w:r w:rsidRPr="0029536E">
        <w:rPr>
          <w:rFonts w:cs="Helvetica-Bold"/>
          <w:b/>
          <w:bCs/>
          <w:u w:val="single"/>
        </w:rPr>
        <w:t>Possibilité de réduire les distances à respecter concernant le</w:t>
      </w:r>
      <w:r w:rsidR="00A90EFB" w:rsidRPr="0029536E">
        <w:rPr>
          <w:rFonts w:cs="Helvetica-Bold"/>
          <w:b/>
          <w:bCs/>
          <w:u w:val="single"/>
        </w:rPr>
        <w:t xml:space="preserve">s constructions, terrassements, </w:t>
      </w:r>
      <w:r w:rsidRPr="0029536E">
        <w:rPr>
          <w:rFonts w:cs="Helvetica-Bold"/>
          <w:b/>
          <w:bCs/>
          <w:u w:val="single"/>
        </w:rPr>
        <w:t xml:space="preserve">excavations, fondations ou dépôts, installations de système de rétention d’eau </w:t>
      </w:r>
      <w:r w:rsidRPr="0029536E">
        <w:rPr>
          <w:rFonts w:cs="Helvetica-Bold"/>
          <w:b/>
          <w:bCs/>
        </w:rPr>
        <w:t>(article L. 2231-9 du</w:t>
      </w:r>
    </w:p>
    <w:p w14:paraId="144DAE94" w14:textId="2BA55D6B" w:rsidR="00C53EFA" w:rsidRPr="006A5593" w:rsidRDefault="00C53EFA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  <w:r w:rsidRPr="0029536E">
        <w:rPr>
          <w:rFonts w:cs="Helvetica-Bold"/>
          <w:b/>
          <w:bCs/>
        </w:rPr>
        <w:t>code des transports)</w:t>
      </w:r>
    </w:p>
    <w:p w14:paraId="01FDA738" w14:textId="77777777" w:rsidR="00A90EFB" w:rsidRPr="0029536E" w:rsidRDefault="00A90EFB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</w:p>
    <w:p w14:paraId="6C1E7471" w14:textId="27940AFF" w:rsidR="00C53EFA" w:rsidRPr="0029536E" w:rsidRDefault="00C53EFA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Lorsque la sécurité et l'intérêt du domaine public ferroviaire le permettent</w:t>
      </w:r>
      <w:r w:rsidR="00A90EFB" w:rsidRPr="006A5593">
        <w:rPr>
          <w:rFonts w:cs="Helvetica"/>
        </w:rPr>
        <w:t xml:space="preserve">, les distances mentionnées aux </w:t>
      </w:r>
      <w:r w:rsidRPr="0029536E">
        <w:rPr>
          <w:rFonts w:cs="Helvetica"/>
        </w:rPr>
        <w:t>articles L. 2231-4, L. 2231-5 et L. 2231-6 peuvent être réduites en vertu d'un</w:t>
      </w:r>
      <w:r w:rsidR="00A90EFB" w:rsidRPr="006A5593">
        <w:rPr>
          <w:rFonts w:cs="Helvetica"/>
        </w:rPr>
        <w:t xml:space="preserve">e autorisation motivée délivrée </w:t>
      </w:r>
      <w:r w:rsidRPr="0029536E">
        <w:rPr>
          <w:rFonts w:cs="Helvetica"/>
        </w:rPr>
        <w:t>par le représentant de l'Etat dans le département, après avoir recueilli l'avis du ge</w:t>
      </w:r>
      <w:r w:rsidR="00A90EFB" w:rsidRPr="006A5593">
        <w:rPr>
          <w:rFonts w:cs="Helvetica"/>
        </w:rPr>
        <w:t xml:space="preserve">stionnaire d'infrastructure et, </w:t>
      </w:r>
      <w:r w:rsidRPr="0029536E">
        <w:rPr>
          <w:rFonts w:cs="Helvetica"/>
        </w:rPr>
        <w:t xml:space="preserve">le cas échéant, du gestionnaire de voirie routière. Cette autorisation peut </w:t>
      </w:r>
      <w:r w:rsidR="00A90EFB" w:rsidRPr="006A5593">
        <w:rPr>
          <w:rFonts w:cs="Helvetica"/>
        </w:rPr>
        <w:t xml:space="preserve">éventuellement être assortie de </w:t>
      </w:r>
      <w:r w:rsidRPr="0029536E">
        <w:rPr>
          <w:rFonts w:cs="Helvetica"/>
        </w:rPr>
        <w:t>prescriptions à respecter pour préserver la sécurité de l'infrastructure ferroviaire et des propriétés riveraines.</w:t>
      </w:r>
    </w:p>
    <w:p w14:paraId="2426A3C1" w14:textId="51060C15" w:rsidR="00C53EFA" w:rsidRPr="0029536E" w:rsidRDefault="00C53EFA" w:rsidP="0029536E">
      <w:pPr>
        <w:rPr>
          <w:rFonts w:cs="Helvetica"/>
        </w:rPr>
      </w:pPr>
    </w:p>
    <w:p w14:paraId="7FA8416C" w14:textId="5C28F69C" w:rsidR="00C53EFA" w:rsidRPr="00D31346" w:rsidRDefault="00C53EFA" w:rsidP="00C53EFA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sz w:val="24"/>
          <w:szCs w:val="24"/>
        </w:rPr>
      </w:pPr>
      <w:r w:rsidRPr="0029536E">
        <w:rPr>
          <w:rFonts w:cs="Helvetica-Bold"/>
          <w:b/>
          <w:bCs/>
          <w:sz w:val="24"/>
          <w:szCs w:val="24"/>
        </w:rPr>
        <w:t>1.1.2 Servitudes de visibilité aux abords des passages à niveau</w:t>
      </w:r>
    </w:p>
    <w:p w14:paraId="2A89A985" w14:textId="77777777" w:rsidR="00044F16" w:rsidRPr="0029536E" w:rsidRDefault="00044F16" w:rsidP="00C53EFA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sz w:val="24"/>
          <w:szCs w:val="24"/>
        </w:rPr>
      </w:pPr>
    </w:p>
    <w:p w14:paraId="74E2DAAC" w14:textId="77777777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Les servitudes de visibilité s’appliquent à la diligence de l'autorité gestionnaire de la voie aux propriétés</w:t>
      </w:r>
    </w:p>
    <w:p w14:paraId="3DEBDDDD" w14:textId="77777777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riveraines ou voisines du croisement à niveau d'une voie publique et d'une voie ferrée (article L. 114-</w:t>
      </w:r>
    </w:p>
    <w:p w14:paraId="4324C530" w14:textId="78CA965A" w:rsidR="00A90EFB" w:rsidRPr="00D31346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6 code de la voirie routière).</w:t>
      </w:r>
    </w:p>
    <w:p w14:paraId="0EF6EA91" w14:textId="77777777" w:rsidR="00A90EFB" w:rsidRPr="00AE6DDD" w:rsidRDefault="00A90EFB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07207FAE" w14:textId="77777777" w:rsidR="00A90EFB" w:rsidRPr="00D31346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Ces servitudes génèrent des obligations et des droits :</w:t>
      </w:r>
    </w:p>
    <w:p w14:paraId="56C5FA12" w14:textId="77777777" w:rsidR="00A90EFB" w:rsidRPr="00AE6DDD" w:rsidRDefault="00A90EFB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7AB496BF" w14:textId="7555CAC6" w:rsidR="00C53EFA" w:rsidRPr="00D31346" w:rsidRDefault="00C53EFA" w:rsidP="0029536E">
      <w:pPr>
        <w:pStyle w:val="Paragraphedeliste"/>
        <w:numPr>
          <w:ilvl w:val="0"/>
          <w:numId w:val="51"/>
        </w:num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L’obligation de supprimer les murs de clôtures ou de les remplace</w:t>
      </w:r>
      <w:r w:rsidR="00A90EFB" w:rsidRPr="00D31346">
        <w:rPr>
          <w:rFonts w:cs="Helvetica"/>
        </w:rPr>
        <w:t xml:space="preserve">r par des grilles, de supprimer </w:t>
      </w:r>
      <w:r w:rsidRPr="0029536E">
        <w:rPr>
          <w:rFonts w:cs="Helvetica"/>
        </w:rPr>
        <w:t>les plantations gênantes, de ramener et de tenir le terrain et tout</w:t>
      </w:r>
      <w:r w:rsidR="00A90EFB" w:rsidRPr="00D31346">
        <w:rPr>
          <w:rFonts w:cs="Helvetica"/>
        </w:rPr>
        <w:t xml:space="preserve">e superstructure à un niveau au </w:t>
      </w:r>
      <w:r w:rsidRPr="0029536E">
        <w:rPr>
          <w:rFonts w:cs="Helvetica"/>
        </w:rPr>
        <w:t>plus égal niveau qui est fixé par le plan de dégagement (1° de l’article L.114-2) ;</w:t>
      </w:r>
    </w:p>
    <w:p w14:paraId="70B9AE52" w14:textId="77777777" w:rsidR="00044F16" w:rsidRPr="0029536E" w:rsidRDefault="00044F16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1452976A" w14:textId="77777777" w:rsidR="00A90EFB" w:rsidRPr="00D31346" w:rsidRDefault="00C53EFA" w:rsidP="0029536E">
      <w:pPr>
        <w:pStyle w:val="Paragraphedeliste"/>
        <w:numPr>
          <w:ilvl w:val="0"/>
          <w:numId w:val="51"/>
        </w:num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L’interdiction absolue de bâtir, de placer des clôtures, de rembla</w:t>
      </w:r>
      <w:r w:rsidR="00A90EFB" w:rsidRPr="00D31346">
        <w:rPr>
          <w:rFonts w:cs="Helvetica"/>
        </w:rPr>
        <w:t xml:space="preserve">yer, de planter et de faire des </w:t>
      </w:r>
      <w:r w:rsidRPr="0029536E">
        <w:rPr>
          <w:rFonts w:cs="Helvetica"/>
        </w:rPr>
        <w:t>installations quelconques au-dessus du niveau fixé par le plan de dégagement (2° de l’arti</w:t>
      </w:r>
      <w:r w:rsidR="00A90EFB" w:rsidRPr="00D31346">
        <w:rPr>
          <w:rFonts w:cs="Helvetica"/>
        </w:rPr>
        <w:t>cle L.114-2)</w:t>
      </w:r>
      <w:r w:rsidRPr="0029536E">
        <w:rPr>
          <w:rFonts w:cs="Helvetica"/>
        </w:rPr>
        <w:t>;</w:t>
      </w:r>
    </w:p>
    <w:p w14:paraId="51B061D8" w14:textId="77777777" w:rsidR="00A90EFB" w:rsidRPr="00D31346" w:rsidRDefault="00A90EFB" w:rsidP="0029536E">
      <w:pPr>
        <w:pStyle w:val="Paragraphedeliste"/>
        <w:rPr>
          <w:rFonts w:cs="Helvetica"/>
        </w:rPr>
      </w:pPr>
    </w:p>
    <w:p w14:paraId="4F000377" w14:textId="77777777" w:rsidR="00A90EFB" w:rsidRPr="00D31346" w:rsidRDefault="00C53EFA" w:rsidP="0029536E">
      <w:pPr>
        <w:pStyle w:val="Paragraphedeliste"/>
        <w:numPr>
          <w:ilvl w:val="0"/>
          <w:numId w:val="51"/>
        </w:num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Le droit pour l'autorité gestionnaire de la voie d'opérer la résection des talus, remblais et de tous</w:t>
      </w:r>
    </w:p>
    <w:p w14:paraId="27EB5158" w14:textId="77777777" w:rsidR="00A90EFB" w:rsidRPr="00D31346" w:rsidRDefault="00A90EFB" w:rsidP="0029536E">
      <w:pPr>
        <w:pStyle w:val="Paragraphedeliste"/>
        <w:rPr>
          <w:rFonts w:cs="Helvetica"/>
        </w:rPr>
      </w:pPr>
    </w:p>
    <w:p w14:paraId="60EC6DBB" w14:textId="545DAF3C" w:rsidR="00C53EFA" w:rsidRPr="00D31346" w:rsidRDefault="00C53EFA" w:rsidP="0029536E">
      <w:pPr>
        <w:pStyle w:val="Paragraphedeliste"/>
        <w:numPr>
          <w:ilvl w:val="0"/>
          <w:numId w:val="51"/>
        </w:num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obstacles naturels de manière à réaliser des conditions de vue satisfaisantes (3° de l’article L.114-2).</w:t>
      </w:r>
    </w:p>
    <w:p w14:paraId="1852060E" w14:textId="77777777" w:rsidR="00044F16" w:rsidRPr="0029536E" w:rsidRDefault="00044F16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700A5579" w14:textId="0EB104E6" w:rsidR="00C53EFA" w:rsidRPr="0029536E" w:rsidRDefault="00C53EF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Un plan de dégagement détermine pour chaque parcelle les terrains sur lesquels s’</w:t>
      </w:r>
      <w:r w:rsidR="00A90EFB" w:rsidRPr="00D31346">
        <w:rPr>
          <w:rFonts w:cs="Helvetica"/>
        </w:rPr>
        <w:t xml:space="preserve">exercent les </w:t>
      </w:r>
      <w:r w:rsidRPr="0029536E">
        <w:rPr>
          <w:rFonts w:cs="Helvetica"/>
        </w:rPr>
        <w:t>servitudes de visibilité et définit ces servitudes. Ce plan est approuvé par</w:t>
      </w:r>
      <w:r w:rsidR="00A90EFB" w:rsidRPr="00D31346">
        <w:rPr>
          <w:rFonts w:cs="Helvetica"/>
        </w:rPr>
        <w:t xml:space="preserve"> le représentant de l'Etat dans </w:t>
      </w:r>
      <w:r w:rsidRPr="0029536E">
        <w:rPr>
          <w:rFonts w:cs="Helvetica"/>
        </w:rPr>
        <w:t xml:space="preserve">le département, le conseil départemental ou le conseil municipal, selon qu'il s'agit </w:t>
      </w:r>
      <w:r w:rsidR="00A90EFB" w:rsidRPr="00D31346">
        <w:rPr>
          <w:rFonts w:cs="Helvetica"/>
        </w:rPr>
        <w:t xml:space="preserve">d'une route </w:t>
      </w:r>
      <w:r w:rsidRPr="0029536E">
        <w:rPr>
          <w:rFonts w:cs="Helvetica"/>
        </w:rPr>
        <w:t>nationale, d'une route départementale ou d'une voie communale (article L.114-3).</w:t>
      </w:r>
    </w:p>
    <w:p w14:paraId="36E2949D" w14:textId="1045CADE" w:rsidR="00A90EFB" w:rsidRPr="0029536E" w:rsidRDefault="00A90EFB" w:rsidP="0029536E">
      <w:pPr>
        <w:rPr>
          <w:rFonts w:cs="Helvetica"/>
          <w:sz w:val="20"/>
          <w:szCs w:val="20"/>
        </w:rPr>
      </w:pPr>
    </w:p>
    <w:p w14:paraId="3FC860D1" w14:textId="77777777" w:rsidR="00044F16" w:rsidRPr="00D31346" w:rsidRDefault="00044F16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left"/>
        <w:rPr>
          <w:rFonts w:cstheme="minorHAnsi"/>
          <w:b/>
          <w:bCs/>
          <w:sz w:val="24"/>
          <w:szCs w:val="24"/>
        </w:rPr>
      </w:pPr>
      <w:r w:rsidRPr="0029536E">
        <w:rPr>
          <w:rFonts w:cstheme="minorHAnsi"/>
          <w:b/>
          <w:bCs/>
          <w:sz w:val="24"/>
          <w:szCs w:val="24"/>
        </w:rPr>
        <w:t>Servitudes en tréfonds (SUP T3)</w:t>
      </w:r>
    </w:p>
    <w:p w14:paraId="6976C065" w14:textId="77777777" w:rsidR="00044F16" w:rsidRPr="00AE6DDD" w:rsidRDefault="00044F16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left"/>
        <w:rPr>
          <w:rFonts w:cstheme="minorHAnsi"/>
          <w:b/>
          <w:bCs/>
          <w:sz w:val="24"/>
          <w:szCs w:val="24"/>
        </w:rPr>
      </w:pPr>
    </w:p>
    <w:p w14:paraId="16FBA2D2" w14:textId="49CC2506" w:rsidR="00044F16" w:rsidRPr="0029536E" w:rsidRDefault="00044F16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left"/>
        <w:rPr>
          <w:rFonts w:cstheme="minorHAnsi"/>
          <w:b/>
          <w:bCs/>
          <w:sz w:val="24"/>
          <w:szCs w:val="24"/>
        </w:rPr>
      </w:pPr>
      <w:r w:rsidRPr="0029536E">
        <w:rPr>
          <w:rFonts w:cstheme="minorHAnsi"/>
        </w:rPr>
        <w:t>Conformément aux dispositions des articles L. 2113-1 et suivants du code des transports, le maître</w:t>
      </w:r>
      <w:r w:rsidRPr="00D31346">
        <w:rPr>
          <w:rFonts w:cstheme="minorHAnsi"/>
        </w:rPr>
        <w:t xml:space="preserve"> </w:t>
      </w:r>
      <w:r w:rsidRPr="0029536E">
        <w:rPr>
          <w:rFonts w:cstheme="minorHAnsi"/>
        </w:rPr>
        <w:t>d’ouvrage d’une infrastructure souterraine de transport public ferroviaire peut demander à l’autorité</w:t>
      </w:r>
    </w:p>
    <w:p w14:paraId="40EA9D55" w14:textId="7F900D61" w:rsidR="00044F16" w:rsidRPr="00D31346" w:rsidRDefault="00044F16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29536E">
        <w:rPr>
          <w:rFonts w:cstheme="minorHAnsi"/>
        </w:rPr>
        <w:t>administrative compétente d’établir une servitude d’utilité publique (SUP) en tréfonds.</w:t>
      </w:r>
    </w:p>
    <w:p w14:paraId="76C5F92C" w14:textId="77777777" w:rsidR="00044F16" w:rsidRPr="00AE6DDD" w:rsidRDefault="00044F16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66F1227A" w14:textId="534A778A" w:rsidR="00044F16" w:rsidRPr="00D31346" w:rsidRDefault="00044F16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29536E">
        <w:rPr>
          <w:rFonts w:cstheme="minorHAnsi"/>
        </w:rPr>
        <w:t>La servitude en tréfonds confère à son bénéficiaire le droit d’occuper le volume en sous-sol nécessaire à l’établissement, l’aménagement, l’exploitation et l’entretien de l’infrastructure souterraine de transport.</w:t>
      </w:r>
    </w:p>
    <w:p w14:paraId="6AD8C2AB" w14:textId="77777777" w:rsidR="00044F16" w:rsidRPr="0029536E" w:rsidRDefault="00044F16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4CFB75A2" w14:textId="793994D2" w:rsidR="00044F16" w:rsidRPr="00D31346" w:rsidRDefault="00044F16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29536E">
        <w:rPr>
          <w:rFonts w:cstheme="minorHAnsi"/>
        </w:rPr>
        <w:t>Elle ne peut être établie qu’à partir de 15 mètres au-dessous du point le plus bas du terrain naturel, est instituée dans les conditions fixées aux articles L. 2113-2 à L. 2113-5 du code des transports.</w:t>
      </w:r>
    </w:p>
    <w:p w14:paraId="310F2DF5" w14:textId="77777777" w:rsidR="00044F16" w:rsidRPr="0029536E" w:rsidRDefault="00044F16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7CA3F879" w14:textId="5DE8C624" w:rsidR="00044F16" w:rsidRPr="0029536E" w:rsidRDefault="00044F16" w:rsidP="0029536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rPr>
          <w:rFonts w:cs="Helvetica"/>
          <w:sz w:val="20"/>
          <w:szCs w:val="20"/>
        </w:rPr>
      </w:pPr>
      <w:r w:rsidRPr="0029536E">
        <w:rPr>
          <w:rFonts w:cstheme="minorHAnsi"/>
        </w:rPr>
        <w:t>Cette catégorie de SUP distincte de la catégorie de SUP T1, fait l’objet de la fiche SUP T3 disponible sur</w:t>
      </w:r>
      <w:r w:rsidR="00A90EFB" w:rsidRPr="00D31346">
        <w:rPr>
          <w:rFonts w:cstheme="minorHAnsi"/>
        </w:rPr>
        <w:t xml:space="preserve"> </w:t>
      </w:r>
      <w:r w:rsidRPr="0029536E">
        <w:rPr>
          <w:rFonts w:cstheme="minorHAnsi"/>
        </w:rPr>
        <w:t>Géoinformations.</w:t>
      </w:r>
    </w:p>
    <w:p w14:paraId="2002B843" w14:textId="16691097" w:rsidR="00AD4C42" w:rsidRDefault="004E0F6B" w:rsidP="00AD4C42">
      <w:pPr>
        <w:pStyle w:val="Titre5"/>
      </w:pPr>
      <w:r w:rsidRPr="006A5593">
        <w:t>Références législa</w:t>
      </w:r>
      <w:r>
        <w:t>tives et réglementaires</w:t>
      </w:r>
    </w:p>
    <w:p w14:paraId="62F1F9FB" w14:textId="5FAE9EFC" w:rsidR="00FF303A" w:rsidRPr="0029536E" w:rsidRDefault="00403531" w:rsidP="00AE6DDD">
      <w:pPr>
        <w:pStyle w:val="Titre6"/>
        <w:spacing w:before="240"/>
        <w:rPr>
          <w:rFonts w:asciiTheme="minorHAnsi" w:hAnsiTheme="minorHAnsi" w:cstheme="minorHAnsi"/>
          <w:spacing w:val="2"/>
        </w:rPr>
      </w:pPr>
      <w:r w:rsidRPr="006B1F7F">
        <w:rPr>
          <w:rFonts w:asciiTheme="minorHAnsi" w:hAnsiTheme="minorHAnsi" w:cstheme="minorHAnsi"/>
          <w:spacing w:val="2"/>
        </w:rPr>
        <w:t>Anciens textes</w:t>
      </w:r>
      <w:r w:rsidR="00770742" w:rsidRPr="006B1F7F">
        <w:rPr>
          <w:rFonts w:asciiTheme="minorHAnsi" w:hAnsiTheme="minorHAnsi" w:cstheme="minorHAnsi"/>
          <w:spacing w:val="2"/>
        </w:rPr>
        <w:t> :</w:t>
      </w:r>
    </w:p>
    <w:p w14:paraId="02A9ECDD" w14:textId="678FC36B" w:rsidR="00FF303A" w:rsidRPr="0029536E" w:rsidRDefault="00FF303A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Cs/>
        </w:rPr>
      </w:pPr>
      <w:r w:rsidRPr="0029536E">
        <w:rPr>
          <w:rFonts w:cs="Helvetica-Bold"/>
          <w:bCs/>
        </w:rPr>
        <w:t>- Décret-loi du 30 octobre 1935 modifié portant création de servitudes de visibilité sur les voies</w:t>
      </w:r>
      <w:r>
        <w:rPr>
          <w:rFonts w:cs="Helvetica-Bold"/>
          <w:bCs/>
        </w:rPr>
        <w:t xml:space="preserve"> </w:t>
      </w:r>
      <w:r w:rsidRPr="0029536E">
        <w:rPr>
          <w:rFonts w:cs="Helvetica-Bold"/>
          <w:bCs/>
        </w:rPr>
        <w:t>publiques, abrogé par la loi n°89-413 du 22 juin 1989 relative au code de la voirie routière (partie</w:t>
      </w:r>
      <w:r w:rsidRPr="00AE6DDD">
        <w:rPr>
          <w:rFonts w:cs="Helvetica-Bold"/>
          <w:bCs/>
        </w:rPr>
        <w:t xml:space="preserve"> </w:t>
      </w:r>
      <w:r w:rsidRPr="0029536E">
        <w:rPr>
          <w:rFonts w:cs="Helvetica-Bold"/>
          <w:bCs/>
        </w:rPr>
        <w:t>législative) et par le décret n°89-631 du 4 septembre 1989 relatif au code d</w:t>
      </w:r>
      <w:r w:rsidRPr="00AE6DDD">
        <w:rPr>
          <w:rFonts w:cs="Helvetica-Bold"/>
          <w:bCs/>
        </w:rPr>
        <w:t>e la voirie routière (partie</w:t>
      </w:r>
      <w:r>
        <w:rPr>
          <w:rFonts w:cs="Helvetica-Bold"/>
          <w:bCs/>
        </w:rPr>
        <w:t xml:space="preserve"> </w:t>
      </w:r>
      <w:r w:rsidRPr="0029536E">
        <w:rPr>
          <w:rFonts w:cs="Helvetica-Bold"/>
          <w:bCs/>
        </w:rPr>
        <w:t xml:space="preserve">réglementaire) ; </w:t>
      </w:r>
    </w:p>
    <w:p w14:paraId="415B2BCF" w14:textId="4A0D4A2B" w:rsidR="00FF303A" w:rsidRPr="0029536E" w:rsidRDefault="00FF303A" w:rsidP="0029536E">
      <w:pPr>
        <w:autoSpaceDE w:val="0"/>
        <w:autoSpaceDN w:val="0"/>
        <w:adjustRightInd w:val="0"/>
        <w:spacing w:after="0" w:line="240" w:lineRule="auto"/>
        <w:rPr>
          <w:rFonts w:cs="Helvetica-Bold"/>
        </w:rPr>
      </w:pPr>
      <w:r w:rsidRPr="0029536E">
        <w:rPr>
          <w:rFonts w:cs="Helvetica-Bold"/>
          <w:bCs/>
        </w:rPr>
        <w:t>- Loi du 15 juillet 1845 sur la police des chemins de fer - Titre Ier : mesures relatives à la conservation des chemins de fer (articles 1 à 11).</w:t>
      </w:r>
    </w:p>
    <w:p w14:paraId="5080A04C" w14:textId="053D512D" w:rsidR="004E0F6B" w:rsidRDefault="004E0F6B" w:rsidP="004E0F6B">
      <w:pPr>
        <w:pStyle w:val="Titre6"/>
        <w:spacing w:before="240"/>
        <w:rPr>
          <w:rFonts w:asciiTheme="minorHAnsi" w:hAnsiTheme="minorHAnsi" w:cstheme="minorHAnsi"/>
        </w:rPr>
      </w:pPr>
      <w:r w:rsidRPr="004E0F6B">
        <w:rPr>
          <w:rFonts w:asciiTheme="minorHAnsi" w:hAnsiTheme="minorHAnsi" w:cstheme="minorHAnsi"/>
          <w:spacing w:val="2"/>
        </w:rPr>
        <w:t>T</w:t>
      </w:r>
      <w:r w:rsidRPr="004E0F6B">
        <w:rPr>
          <w:rFonts w:asciiTheme="minorHAnsi" w:hAnsiTheme="minorHAnsi" w:cstheme="minorHAnsi"/>
        </w:rPr>
        <w:t xml:space="preserve">extes en </w:t>
      </w:r>
      <w:r w:rsidRPr="004E0F6B">
        <w:rPr>
          <w:rFonts w:asciiTheme="minorHAnsi" w:hAnsiTheme="minorHAnsi" w:cstheme="minorHAnsi"/>
          <w:spacing w:val="1"/>
        </w:rPr>
        <w:t>v</w:t>
      </w:r>
      <w:r w:rsidRPr="004E0F6B">
        <w:rPr>
          <w:rFonts w:asciiTheme="minorHAnsi" w:hAnsiTheme="minorHAnsi" w:cstheme="minorHAnsi"/>
        </w:rPr>
        <w:t>ig</w:t>
      </w:r>
      <w:r w:rsidRPr="004E0F6B">
        <w:rPr>
          <w:rFonts w:asciiTheme="minorHAnsi" w:hAnsiTheme="minorHAnsi" w:cstheme="minorHAnsi"/>
          <w:spacing w:val="1"/>
        </w:rPr>
        <w:t>u</w:t>
      </w:r>
      <w:r w:rsidRPr="004E0F6B">
        <w:rPr>
          <w:rFonts w:asciiTheme="minorHAnsi" w:hAnsiTheme="minorHAnsi" w:cstheme="minorHAnsi"/>
        </w:rPr>
        <w:t>eur :</w:t>
      </w:r>
    </w:p>
    <w:p w14:paraId="0244D724" w14:textId="77777777" w:rsidR="00FF303A" w:rsidRPr="0029536E" w:rsidRDefault="00FF303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ascii="Helvetica" w:hAnsi="Helvetica" w:cs="Helvetica"/>
        </w:rPr>
        <w:t xml:space="preserve">- </w:t>
      </w:r>
      <w:r w:rsidRPr="0029536E">
        <w:rPr>
          <w:rFonts w:cs="Helvetica"/>
        </w:rPr>
        <w:t>Articles L. 2231-1 à L. 2231-9 du code des transports ;</w:t>
      </w:r>
    </w:p>
    <w:p w14:paraId="25FE1F7A" w14:textId="77777777" w:rsidR="00FF303A" w:rsidRPr="0029536E" w:rsidRDefault="00FF303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Articles R. 2231-1 à R. 2231-8 du code des transports ;</w:t>
      </w:r>
    </w:p>
    <w:p w14:paraId="210A42EC" w14:textId="77777777" w:rsidR="00FF303A" w:rsidRPr="0029536E" w:rsidRDefault="00FF303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Articles L. 114-1 à L. 114-3, L.114-6 du code de la voirie routière ;</w:t>
      </w:r>
    </w:p>
    <w:p w14:paraId="1C5FD3E3" w14:textId="16DB6D6E" w:rsidR="00FF303A" w:rsidRPr="0029536E" w:rsidRDefault="00FF303A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Articles R. 114-1, R.131-1 et s.et R. 141-1 et suivants du code de la voirie routière.</w:t>
      </w:r>
    </w:p>
    <w:p w14:paraId="7B01CD01" w14:textId="77777777" w:rsidR="00FE52C3" w:rsidRPr="00AE6DDD" w:rsidRDefault="00FE52C3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0C737E44" w14:textId="41AD131E" w:rsidR="004E0F6B" w:rsidRDefault="00C73112" w:rsidP="004E0F6B">
      <w:pPr>
        <w:pStyle w:val="Titre5"/>
      </w:pPr>
      <w:r>
        <w:t>Décision</w:t>
      </w:r>
    </w:p>
    <w:p w14:paraId="53C32FC0" w14:textId="20E57AD2" w:rsidR="00FE52C3" w:rsidRPr="0029536E" w:rsidRDefault="00FE52C3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Pour les servitudes le long de l’emprise de la voie ferrée : instituées de plein droit par les textes législatifs et réglementaires ;</w:t>
      </w:r>
    </w:p>
    <w:p w14:paraId="61A79C2A" w14:textId="77777777" w:rsidR="00FE52C3" w:rsidRPr="0029536E" w:rsidRDefault="00FE52C3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27C33D44" w14:textId="692996B0" w:rsidR="00FE52C3" w:rsidRPr="00AE6DDD" w:rsidRDefault="00FE52C3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Pour les servitudes de visibilité : plan de dégagement approuvé par le représentant de l'Etat dans le département, le conseil départemental ou le conseil municipal</w:t>
      </w:r>
    </w:p>
    <w:p w14:paraId="3CDA3CDC" w14:textId="12728956" w:rsidR="004E0F6B" w:rsidRDefault="00A3167A" w:rsidP="004E0F6B">
      <w:pPr>
        <w:pStyle w:val="Titre5"/>
      </w:pPr>
      <w:r>
        <w:t>Restrictions de diffusion</w:t>
      </w:r>
    </w:p>
    <w:p w14:paraId="4F0B53A0" w14:textId="4B6DAACC" w:rsidR="00EC77E2" w:rsidRPr="00AE6DDD" w:rsidRDefault="00EC77E2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Aucune restriction de diffusion pour cette catégorie de SUP. La SUP peu</w:t>
      </w:r>
      <w:r w:rsidRPr="00AE6DDD">
        <w:rPr>
          <w:rFonts w:cs="Helvetica"/>
        </w:rPr>
        <w:t>t être diffusée, est visible et</w:t>
      </w:r>
      <w:r>
        <w:rPr>
          <w:rFonts w:cs="Helvetica"/>
        </w:rPr>
        <w:t xml:space="preserve"> </w:t>
      </w:r>
      <w:r w:rsidRPr="0029536E">
        <w:rPr>
          <w:rFonts w:cs="Helvetica"/>
        </w:rPr>
        <w:t>téléchargeable dans la totalité de ses détails.</w:t>
      </w:r>
    </w:p>
    <w:p w14:paraId="49E94806" w14:textId="58B52042" w:rsidR="009B6F42" w:rsidRDefault="009B6F42" w:rsidP="009B6F42">
      <w:pPr>
        <w:pStyle w:val="Titre5"/>
      </w:pPr>
      <w:r>
        <w:t>Générateurs et assiettes</w:t>
      </w:r>
    </w:p>
    <w:p w14:paraId="568B1A5C" w14:textId="33191A76" w:rsidR="008C62D0" w:rsidRPr="0029536E" w:rsidRDefault="008C62D0" w:rsidP="008C62D0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sz w:val="24"/>
          <w:szCs w:val="24"/>
          <w:u w:val="single"/>
        </w:rPr>
      </w:pPr>
      <w:r w:rsidRPr="0029536E">
        <w:rPr>
          <w:rFonts w:cs="Helvetica-Bold"/>
          <w:b/>
          <w:bCs/>
          <w:sz w:val="24"/>
          <w:szCs w:val="24"/>
          <w:u w:val="single"/>
        </w:rPr>
        <w:t>Servitudes le long de l’emprise de la voie ferrée</w:t>
      </w:r>
    </w:p>
    <w:p w14:paraId="6518EC9E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sz w:val="24"/>
          <w:szCs w:val="24"/>
        </w:rPr>
      </w:pPr>
    </w:p>
    <w:p w14:paraId="317F1CC1" w14:textId="4C145E28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u w:val="single"/>
        </w:rPr>
      </w:pPr>
      <w:r w:rsidRPr="0029536E">
        <w:rPr>
          <w:rFonts w:cs="Helvetica-Bold"/>
          <w:b/>
          <w:bCs/>
          <w:u w:val="single"/>
        </w:rPr>
        <w:t>Le générateur</w:t>
      </w:r>
    </w:p>
    <w:p w14:paraId="446D14B3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</w:rPr>
      </w:pPr>
    </w:p>
    <w:p w14:paraId="747EF014" w14:textId="32F6768C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Le générateur est l’infrastructure de transport ferroviaire. Il est défini de la manière suivante :</w:t>
      </w:r>
    </w:p>
    <w:p w14:paraId="342EBAA5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6D10F2A1" w14:textId="36EE8219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La voie ferrée lorsqu’elle est localisée sur le domaine public ferroviaire (actifs fonciers de SNCF Réseau et SNCF Gares &amp; Connexions) ;</w:t>
      </w:r>
    </w:p>
    <w:p w14:paraId="43E8074F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5359A02B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Le passage à niveau.</w:t>
      </w:r>
    </w:p>
    <w:p w14:paraId="17646AF0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1F299A61" w14:textId="7ADBAE36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u w:val="single"/>
        </w:rPr>
      </w:pPr>
      <w:r w:rsidRPr="0029536E">
        <w:rPr>
          <w:rFonts w:cs="Helvetica-Bold"/>
          <w:b/>
          <w:bCs/>
          <w:u w:val="single"/>
        </w:rPr>
        <w:t>L’assiette</w:t>
      </w:r>
    </w:p>
    <w:p w14:paraId="58B73757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u w:val="single"/>
        </w:rPr>
      </w:pPr>
    </w:p>
    <w:p w14:paraId="13063785" w14:textId="04831391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L’assiette des servitudes correspond à une bande de terrains dont la largeur varie en fonction du générateur :</w:t>
      </w:r>
    </w:p>
    <w:p w14:paraId="455C81F2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5C25F7E7" w14:textId="57405266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Ligne tracée à 50 m à partir de l’emprise de la voie ferrée correspondant à la distance de recul la plus importante visée à l’article R. 2231-7 du code des transports ;</w:t>
      </w:r>
    </w:p>
    <w:p w14:paraId="56A9E936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134497E3" w14:textId="16DAE34B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- Distance de 300 à 3000 mètres autour des passages à niveau, selon l’importance des projets et celle de leur impact sur les infrastructures ferroviaires et les flux de circulation avoisinants (article R. 2231-7 du code des transports).</w:t>
      </w:r>
    </w:p>
    <w:p w14:paraId="484375D8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5697E582" w14:textId="4487D873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u w:val="single"/>
        </w:rPr>
      </w:pPr>
      <w:r w:rsidRPr="0029536E">
        <w:rPr>
          <w:rFonts w:cs="Helvetica-Bold"/>
          <w:b/>
          <w:bCs/>
          <w:u w:val="single"/>
        </w:rPr>
        <w:t>Servitudes de visibilité aux abords des passages à niveau</w:t>
      </w:r>
    </w:p>
    <w:p w14:paraId="2A879243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u w:val="single"/>
        </w:rPr>
      </w:pPr>
    </w:p>
    <w:p w14:paraId="1C4C8D7C" w14:textId="025FD46D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u w:val="single"/>
        </w:rPr>
      </w:pPr>
      <w:r w:rsidRPr="0029536E">
        <w:rPr>
          <w:rFonts w:cs="Helvetica-Bold"/>
          <w:b/>
          <w:bCs/>
          <w:u w:val="single"/>
        </w:rPr>
        <w:t>Le générateur</w:t>
      </w:r>
    </w:p>
    <w:p w14:paraId="316516BE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u w:val="single"/>
        </w:rPr>
      </w:pPr>
    </w:p>
    <w:p w14:paraId="3FDC9F0B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Les générateurs sont l’infrastructure de transport ferroviaire et la voie publique.</w:t>
      </w:r>
    </w:p>
    <w:p w14:paraId="283BCF02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</w:p>
    <w:p w14:paraId="3EEF2602" w14:textId="2FE99B9B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u w:val="single"/>
        </w:rPr>
      </w:pPr>
      <w:r w:rsidRPr="0029536E">
        <w:rPr>
          <w:rFonts w:cs="Helvetica-Bold"/>
          <w:b/>
          <w:bCs/>
          <w:u w:val="single"/>
        </w:rPr>
        <w:t>L’assiette</w:t>
      </w:r>
    </w:p>
    <w:p w14:paraId="3003537D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u w:val="single"/>
        </w:rPr>
      </w:pPr>
    </w:p>
    <w:p w14:paraId="7791E31B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L’assiette correspond à la bande de terrains situés au croisement d’une voie ferrée et d’une voie</w:t>
      </w:r>
    </w:p>
    <w:p w14:paraId="32C26E7B" w14:textId="77777777" w:rsidR="008C62D0" w:rsidRPr="0029536E" w:rsidRDefault="008C62D0" w:rsidP="0029536E">
      <w:pPr>
        <w:autoSpaceDE w:val="0"/>
        <w:autoSpaceDN w:val="0"/>
        <w:adjustRightInd w:val="0"/>
        <w:spacing w:after="0" w:line="240" w:lineRule="auto"/>
        <w:rPr>
          <w:rFonts w:cs="Helvetica"/>
        </w:rPr>
      </w:pPr>
      <w:r w:rsidRPr="0029536E">
        <w:rPr>
          <w:rFonts w:cs="Helvetica"/>
        </w:rPr>
        <w:t>publique sur lesquels s’exercent les servitudes de visibilité.</w:t>
      </w:r>
    </w:p>
    <w:p w14:paraId="630D15F9" w14:textId="540234DB" w:rsidR="0061273E" w:rsidRDefault="00EE39EC" w:rsidP="0061273E">
      <w:pPr>
        <w:pStyle w:val="Titre4"/>
      </w:pPr>
      <w:r>
        <w:t>Référent métier</w:t>
      </w:r>
      <w:r w:rsidR="00A0222F">
        <w:t>/S</w:t>
      </w:r>
      <w:r w:rsidR="00CB5B0C">
        <w:t xml:space="preserve">ervice </w:t>
      </w:r>
      <w:r w:rsidR="00345A1B" w:rsidRPr="00345A1B">
        <w:t>gestionnaire</w:t>
      </w:r>
    </w:p>
    <w:p w14:paraId="66B7EC32" w14:textId="77777777" w:rsidR="008C62D0" w:rsidRPr="0029536E" w:rsidRDefault="008C62D0" w:rsidP="008C62D0">
      <w:pPr>
        <w:autoSpaceDE w:val="0"/>
        <w:autoSpaceDN w:val="0"/>
        <w:adjustRightInd w:val="0"/>
        <w:spacing w:after="0" w:line="240" w:lineRule="auto"/>
        <w:jc w:val="left"/>
        <w:rPr>
          <w:rFonts w:cs="Helvetica"/>
        </w:rPr>
      </w:pPr>
      <w:r w:rsidRPr="0029536E">
        <w:rPr>
          <w:rFonts w:cs="Helvetica"/>
        </w:rPr>
        <w:t>Ministère de la transition écologique et de la cohésion des territoires</w:t>
      </w:r>
    </w:p>
    <w:p w14:paraId="38ED2862" w14:textId="77777777" w:rsidR="008C62D0" w:rsidRPr="0029536E" w:rsidRDefault="008C62D0" w:rsidP="008C62D0">
      <w:pPr>
        <w:autoSpaceDE w:val="0"/>
        <w:autoSpaceDN w:val="0"/>
        <w:adjustRightInd w:val="0"/>
        <w:spacing w:after="0" w:line="240" w:lineRule="auto"/>
        <w:jc w:val="left"/>
        <w:rPr>
          <w:rFonts w:cs="Helvetica"/>
        </w:rPr>
      </w:pPr>
      <w:r w:rsidRPr="0029536E">
        <w:rPr>
          <w:rFonts w:cs="Helvetica"/>
        </w:rPr>
        <w:t>Direction générale des infrastructures de transport et des mobilités</w:t>
      </w:r>
    </w:p>
    <w:p w14:paraId="7D3318DB" w14:textId="77777777" w:rsidR="008C62D0" w:rsidRPr="0029536E" w:rsidRDefault="008C62D0" w:rsidP="008C62D0">
      <w:pPr>
        <w:autoSpaceDE w:val="0"/>
        <w:autoSpaceDN w:val="0"/>
        <w:adjustRightInd w:val="0"/>
        <w:spacing w:after="0" w:line="240" w:lineRule="auto"/>
        <w:jc w:val="left"/>
        <w:rPr>
          <w:rFonts w:cs="Helvetica"/>
        </w:rPr>
      </w:pPr>
      <w:r w:rsidRPr="0029536E">
        <w:rPr>
          <w:rFonts w:cs="Helvetica"/>
        </w:rPr>
        <w:t>Tour Séquoia</w:t>
      </w:r>
    </w:p>
    <w:p w14:paraId="2DD0C39B" w14:textId="77777777" w:rsidR="006A5593" w:rsidRDefault="008C62D0" w:rsidP="00567FDF">
      <w:pPr>
        <w:spacing w:after="0"/>
        <w:rPr>
          <w:rFonts w:cs="Helvetica"/>
        </w:rPr>
      </w:pPr>
      <w:r w:rsidRPr="0029536E">
        <w:rPr>
          <w:rFonts w:cs="Helvetica"/>
        </w:rPr>
        <w:t>92055 La Défense Cedex</w:t>
      </w:r>
    </w:p>
    <w:p w14:paraId="5604C0A7" w14:textId="77777777" w:rsidR="00424B22" w:rsidRPr="006A5593" w:rsidRDefault="00424B22" w:rsidP="00567FDF">
      <w:pPr>
        <w:spacing w:after="0"/>
        <w:rPr>
          <w:rFonts w:cs="Helvetica"/>
        </w:rPr>
      </w:pPr>
    </w:p>
    <w:p w14:paraId="481969AB" w14:textId="190EDFA5" w:rsidR="00025359" w:rsidRDefault="00025359">
      <w:pPr>
        <w:jc w:val="left"/>
      </w:pPr>
    </w:p>
    <w:p w14:paraId="1FEF388A" w14:textId="52BD6D5D" w:rsidR="00A330AC" w:rsidRDefault="00A330AC">
      <w:pPr>
        <w:jc w:val="left"/>
      </w:pPr>
      <w:r>
        <w:br w:type="page"/>
      </w:r>
    </w:p>
    <w:p w14:paraId="5E651F98" w14:textId="326AD607" w:rsidR="00025359" w:rsidRDefault="00A330AC" w:rsidP="00AE6DDD">
      <w:pPr>
        <w:pStyle w:val="Titre2"/>
      </w:pPr>
      <w:r>
        <w:rPr>
          <w:spacing w:val="-5"/>
        </w:rPr>
        <w:t>A</w:t>
      </w:r>
      <w:r>
        <w:t>n</w:t>
      </w:r>
      <w:r>
        <w:rPr>
          <w:spacing w:val="2"/>
        </w:rPr>
        <w:t>n</w:t>
      </w:r>
      <w:r>
        <w:t>e</w:t>
      </w:r>
      <w:r>
        <w:rPr>
          <w:spacing w:val="1"/>
        </w:rPr>
        <w:t>x</w:t>
      </w:r>
      <w:r>
        <w:t>e</w:t>
      </w:r>
      <w:r w:rsidR="00025359">
        <w:t>s</w:t>
      </w:r>
    </w:p>
    <w:p w14:paraId="770C4BDA" w14:textId="0C8825C6" w:rsidR="00025359" w:rsidRDefault="00025359" w:rsidP="00025359">
      <w:pPr>
        <w:autoSpaceDE w:val="0"/>
        <w:autoSpaceDN w:val="0"/>
        <w:adjustRightInd w:val="0"/>
        <w:spacing w:after="0" w:line="240" w:lineRule="auto"/>
        <w:jc w:val="left"/>
        <w:rPr>
          <w:rFonts w:ascii="Helvetica-Bold" w:hAnsi="Helvetica-Bold" w:cs="Helvetica-Bold"/>
          <w:b/>
          <w:bCs/>
          <w:color w:val="000000"/>
          <w:sz w:val="30"/>
          <w:szCs w:val="30"/>
        </w:rPr>
      </w:pPr>
    </w:p>
    <w:p w14:paraId="2DC6D4E5" w14:textId="366F1C1F" w:rsidR="00025359" w:rsidRPr="0029536E" w:rsidRDefault="00025359" w:rsidP="0029536E">
      <w:pPr>
        <w:pStyle w:val="Paragraphedeliste"/>
        <w:numPr>
          <w:ilvl w:val="0"/>
          <w:numId w:val="52"/>
        </w:num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color w:val="656565"/>
          <w:sz w:val="30"/>
          <w:szCs w:val="30"/>
        </w:rPr>
      </w:pPr>
      <w:r w:rsidRPr="0029536E">
        <w:rPr>
          <w:rFonts w:cs="Helvetica-Bold"/>
          <w:b/>
          <w:bCs/>
          <w:color w:val="656565"/>
          <w:sz w:val="30"/>
          <w:szCs w:val="30"/>
        </w:rPr>
        <w:t>Procédure d'institution du plan de dégagement</w:t>
      </w:r>
    </w:p>
    <w:p w14:paraId="6DDF3B90" w14:textId="77777777" w:rsidR="00025359" w:rsidRPr="0029536E" w:rsidRDefault="00025359" w:rsidP="0029536E">
      <w:pPr>
        <w:pStyle w:val="Paragraphedeliste"/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color w:val="656565"/>
          <w:sz w:val="30"/>
          <w:szCs w:val="30"/>
        </w:rPr>
      </w:pPr>
    </w:p>
    <w:p w14:paraId="29774312" w14:textId="51A912BE" w:rsidR="00025359" w:rsidRDefault="00025359" w:rsidP="0029536E">
      <w:pPr>
        <w:autoSpaceDE w:val="0"/>
        <w:autoSpaceDN w:val="0"/>
        <w:adjustRightInd w:val="0"/>
        <w:spacing w:after="0" w:line="240" w:lineRule="auto"/>
        <w:rPr>
          <w:rFonts w:cs="Helvetica"/>
          <w:color w:val="000000"/>
          <w:sz w:val="20"/>
          <w:szCs w:val="20"/>
        </w:rPr>
      </w:pPr>
      <w:r w:rsidRPr="0029536E">
        <w:rPr>
          <w:rFonts w:cs="Helvetica"/>
          <w:color w:val="000000"/>
          <w:sz w:val="20"/>
          <w:szCs w:val="20"/>
        </w:rPr>
        <w:t>Le plan de dégagement est soumis à une enquête publique ouverte par l'autori</w:t>
      </w:r>
      <w:r w:rsidRPr="00AE6DDD">
        <w:rPr>
          <w:rFonts w:cs="Helvetica"/>
          <w:color w:val="000000"/>
          <w:sz w:val="20"/>
          <w:szCs w:val="20"/>
        </w:rPr>
        <w:t>té exécutive de la collectivité</w:t>
      </w:r>
      <w:r>
        <w:rPr>
          <w:rFonts w:cs="Helvetica"/>
          <w:color w:val="000000"/>
          <w:sz w:val="20"/>
          <w:szCs w:val="20"/>
        </w:rPr>
        <w:t xml:space="preserve"> </w:t>
      </w:r>
      <w:r w:rsidRPr="0029536E">
        <w:rPr>
          <w:rFonts w:cs="Helvetica"/>
          <w:color w:val="000000"/>
          <w:sz w:val="20"/>
          <w:szCs w:val="20"/>
        </w:rPr>
        <w:t>territoriale ou de l'établissement public de coopération intercommunale, propriétaire de la voie. Elle est</w:t>
      </w:r>
      <w:r>
        <w:rPr>
          <w:rFonts w:cs="Helvetica"/>
          <w:color w:val="000000"/>
          <w:sz w:val="20"/>
          <w:szCs w:val="20"/>
        </w:rPr>
        <w:t xml:space="preserve"> </w:t>
      </w:r>
      <w:r w:rsidRPr="0029536E">
        <w:rPr>
          <w:rFonts w:cs="Helvetica"/>
          <w:color w:val="000000"/>
          <w:sz w:val="20"/>
          <w:szCs w:val="20"/>
        </w:rPr>
        <w:t>organisée conformément aux dispositions du code des relations entre le pub</w:t>
      </w:r>
      <w:r w:rsidRPr="00AE6DDD">
        <w:rPr>
          <w:rFonts w:cs="Helvetica"/>
          <w:color w:val="000000"/>
          <w:sz w:val="20"/>
          <w:szCs w:val="20"/>
        </w:rPr>
        <w:t>lic et l'administration dans le</w:t>
      </w:r>
      <w:r>
        <w:rPr>
          <w:rFonts w:cs="Helvetica"/>
          <w:color w:val="000000"/>
          <w:sz w:val="20"/>
          <w:szCs w:val="20"/>
        </w:rPr>
        <w:t xml:space="preserve"> </w:t>
      </w:r>
      <w:r w:rsidRPr="0029536E">
        <w:rPr>
          <w:rFonts w:cs="Helvetica"/>
          <w:color w:val="000000"/>
          <w:sz w:val="20"/>
          <w:szCs w:val="20"/>
        </w:rPr>
        <w:t>respect des formes prévues par les plans d'alignement.</w:t>
      </w:r>
    </w:p>
    <w:p w14:paraId="5E40F271" w14:textId="77777777" w:rsidR="00025359" w:rsidRPr="0029536E" w:rsidRDefault="00025359" w:rsidP="0029536E">
      <w:pPr>
        <w:autoSpaceDE w:val="0"/>
        <w:autoSpaceDN w:val="0"/>
        <w:adjustRightInd w:val="0"/>
        <w:spacing w:after="0" w:line="240" w:lineRule="auto"/>
        <w:rPr>
          <w:rFonts w:cs="Helvetica"/>
          <w:color w:val="000000"/>
          <w:sz w:val="20"/>
          <w:szCs w:val="20"/>
        </w:rPr>
      </w:pPr>
    </w:p>
    <w:p w14:paraId="556D5FE0" w14:textId="419ACD85" w:rsidR="00025359" w:rsidRDefault="00025359" w:rsidP="0029536E">
      <w:pPr>
        <w:autoSpaceDE w:val="0"/>
        <w:autoSpaceDN w:val="0"/>
        <w:adjustRightInd w:val="0"/>
        <w:spacing w:after="0" w:line="240" w:lineRule="auto"/>
        <w:rPr>
          <w:rFonts w:cs="Helvetica"/>
          <w:color w:val="000000"/>
          <w:sz w:val="20"/>
          <w:szCs w:val="20"/>
        </w:rPr>
      </w:pPr>
      <w:r w:rsidRPr="0029536E">
        <w:rPr>
          <w:rFonts w:cs="Helvetica"/>
          <w:color w:val="000000"/>
          <w:sz w:val="20"/>
          <w:szCs w:val="20"/>
        </w:rPr>
        <w:t>Le plan est notifié aux propriétaires intéressés et l'exercice des servitu</w:t>
      </w:r>
      <w:r w:rsidRPr="00AE6DDD">
        <w:rPr>
          <w:rFonts w:cs="Helvetica"/>
          <w:color w:val="000000"/>
          <w:sz w:val="20"/>
          <w:szCs w:val="20"/>
        </w:rPr>
        <w:t>des commence à la date de cette</w:t>
      </w:r>
      <w:r>
        <w:rPr>
          <w:rFonts w:cs="Helvetica"/>
          <w:color w:val="000000"/>
          <w:sz w:val="20"/>
          <w:szCs w:val="20"/>
        </w:rPr>
        <w:t xml:space="preserve"> </w:t>
      </w:r>
      <w:r w:rsidRPr="0029536E">
        <w:rPr>
          <w:rFonts w:cs="Helvetica"/>
          <w:color w:val="000000"/>
          <w:sz w:val="20"/>
          <w:szCs w:val="20"/>
        </w:rPr>
        <w:t>notification (article R.114-1 et R.114-4 du code de la voirie routière).</w:t>
      </w:r>
    </w:p>
    <w:p w14:paraId="6ACB2BCC" w14:textId="77777777" w:rsidR="00025359" w:rsidRPr="0029536E" w:rsidRDefault="00025359" w:rsidP="0029536E">
      <w:pPr>
        <w:autoSpaceDE w:val="0"/>
        <w:autoSpaceDN w:val="0"/>
        <w:adjustRightInd w:val="0"/>
        <w:spacing w:after="0" w:line="240" w:lineRule="auto"/>
        <w:rPr>
          <w:rFonts w:cs="Helvetica"/>
          <w:color w:val="000000"/>
          <w:sz w:val="20"/>
          <w:szCs w:val="20"/>
        </w:rPr>
      </w:pPr>
    </w:p>
    <w:p w14:paraId="1674271C" w14:textId="661F235E" w:rsidR="00025359" w:rsidRDefault="00025359" w:rsidP="0029536E">
      <w:pPr>
        <w:autoSpaceDE w:val="0"/>
        <w:autoSpaceDN w:val="0"/>
        <w:adjustRightInd w:val="0"/>
        <w:spacing w:after="0" w:line="240" w:lineRule="auto"/>
        <w:rPr>
          <w:rFonts w:cs="Helvetica"/>
          <w:color w:val="000000"/>
          <w:sz w:val="20"/>
          <w:szCs w:val="20"/>
        </w:rPr>
      </w:pPr>
      <w:r w:rsidRPr="0029536E">
        <w:rPr>
          <w:rFonts w:cs="Helvetica"/>
          <w:color w:val="000000"/>
          <w:sz w:val="20"/>
          <w:szCs w:val="20"/>
        </w:rPr>
        <w:t xml:space="preserve">Le plan de dégagement est approuvé par le représentant de l'Etat </w:t>
      </w:r>
      <w:r w:rsidRPr="00AE6DDD">
        <w:rPr>
          <w:rFonts w:cs="Helvetica"/>
          <w:color w:val="000000"/>
          <w:sz w:val="20"/>
          <w:szCs w:val="20"/>
        </w:rPr>
        <w:t>dans le département, le conseil</w:t>
      </w:r>
      <w:r>
        <w:rPr>
          <w:rFonts w:cs="Helvetica"/>
          <w:color w:val="000000"/>
          <w:sz w:val="20"/>
          <w:szCs w:val="20"/>
        </w:rPr>
        <w:t xml:space="preserve"> </w:t>
      </w:r>
      <w:r w:rsidRPr="0029536E">
        <w:rPr>
          <w:rFonts w:cs="Helvetica"/>
          <w:color w:val="000000"/>
          <w:sz w:val="20"/>
          <w:szCs w:val="20"/>
        </w:rPr>
        <w:t>départemental ou le conseil municipal selon que la route est nationale, dépar</w:t>
      </w:r>
      <w:r w:rsidRPr="00AE6DDD">
        <w:rPr>
          <w:rFonts w:cs="Helvetica"/>
          <w:color w:val="000000"/>
          <w:sz w:val="20"/>
          <w:szCs w:val="20"/>
        </w:rPr>
        <w:t>tementale ou communale (article</w:t>
      </w:r>
      <w:r>
        <w:rPr>
          <w:rFonts w:cs="Helvetica"/>
          <w:color w:val="000000"/>
          <w:sz w:val="20"/>
          <w:szCs w:val="20"/>
        </w:rPr>
        <w:t xml:space="preserve"> </w:t>
      </w:r>
      <w:r w:rsidRPr="00AE6DDD">
        <w:rPr>
          <w:rFonts w:cs="Helvetica"/>
          <w:color w:val="000000"/>
          <w:sz w:val="20"/>
          <w:szCs w:val="20"/>
        </w:rPr>
        <w:t>L.114-3).</w:t>
      </w:r>
      <w:r>
        <w:rPr>
          <w:rFonts w:cs="Helvetica"/>
          <w:color w:val="000000"/>
          <w:sz w:val="20"/>
          <w:szCs w:val="20"/>
        </w:rPr>
        <w:t xml:space="preserve"> </w:t>
      </w:r>
    </w:p>
    <w:p w14:paraId="539CC901" w14:textId="77777777" w:rsidR="00025359" w:rsidRDefault="00025359" w:rsidP="0029536E">
      <w:pPr>
        <w:autoSpaceDE w:val="0"/>
        <w:autoSpaceDN w:val="0"/>
        <w:adjustRightInd w:val="0"/>
        <w:spacing w:after="0" w:line="240" w:lineRule="auto"/>
        <w:rPr>
          <w:rFonts w:cs="Helvetica"/>
          <w:color w:val="000000"/>
          <w:sz w:val="20"/>
          <w:szCs w:val="20"/>
        </w:rPr>
      </w:pPr>
    </w:p>
    <w:p w14:paraId="46748664" w14:textId="5B102BFB" w:rsidR="00025359" w:rsidRPr="0029536E" w:rsidRDefault="00025359" w:rsidP="0029536E">
      <w:pPr>
        <w:autoSpaceDE w:val="0"/>
        <w:autoSpaceDN w:val="0"/>
        <w:adjustRightInd w:val="0"/>
        <w:spacing w:after="0" w:line="240" w:lineRule="auto"/>
        <w:rPr>
          <w:rFonts w:cs="Helvetica"/>
          <w:color w:val="000000"/>
          <w:sz w:val="20"/>
          <w:szCs w:val="20"/>
        </w:rPr>
      </w:pPr>
      <w:r w:rsidRPr="0029536E">
        <w:rPr>
          <w:rFonts w:cs="Helvetica"/>
          <w:color w:val="000000"/>
          <w:sz w:val="20"/>
          <w:szCs w:val="20"/>
        </w:rPr>
        <w:t>Lorsqu’un plan de dégagement a été institué par un arrêté préfectoral les pro</w:t>
      </w:r>
      <w:r w:rsidRPr="00AE6DDD">
        <w:rPr>
          <w:rFonts w:cs="Helvetica"/>
          <w:color w:val="000000"/>
          <w:sz w:val="20"/>
          <w:szCs w:val="20"/>
        </w:rPr>
        <w:t>priétaires doivent se conformer</w:t>
      </w:r>
      <w:r>
        <w:rPr>
          <w:rFonts w:cs="Helvetica"/>
          <w:color w:val="000000"/>
          <w:sz w:val="20"/>
          <w:szCs w:val="20"/>
        </w:rPr>
        <w:t xml:space="preserve"> </w:t>
      </w:r>
      <w:r w:rsidRPr="0029536E">
        <w:rPr>
          <w:rFonts w:cs="Helvetica"/>
          <w:color w:val="000000"/>
          <w:sz w:val="20"/>
          <w:szCs w:val="20"/>
        </w:rPr>
        <w:t>à ses prescriptions.</w:t>
      </w:r>
    </w:p>
    <w:p w14:paraId="1A125FDD" w14:textId="269E25BA" w:rsidR="00025359" w:rsidRDefault="00025359" w:rsidP="0029536E"/>
    <w:p w14:paraId="4A1CAE27" w14:textId="62BF916A" w:rsidR="006848B0" w:rsidRPr="0029536E" w:rsidRDefault="006848B0" w:rsidP="0029536E">
      <w:pPr>
        <w:pStyle w:val="Paragraphedeliste"/>
        <w:numPr>
          <w:ilvl w:val="0"/>
          <w:numId w:val="52"/>
        </w:num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color w:val="656565"/>
          <w:sz w:val="30"/>
          <w:szCs w:val="30"/>
        </w:rPr>
      </w:pPr>
      <w:r w:rsidRPr="0029536E">
        <w:rPr>
          <w:rFonts w:cs="Helvetica-Bold"/>
          <w:b/>
          <w:bCs/>
          <w:color w:val="656565"/>
          <w:sz w:val="30"/>
          <w:szCs w:val="30"/>
        </w:rPr>
        <w:t>Matérialisation de l’emprise de la voie ferrée pour le calcul des distances de recul à respecter</w:t>
      </w:r>
    </w:p>
    <w:p w14:paraId="387F655E" w14:textId="77777777" w:rsidR="006848B0" w:rsidRPr="0029536E" w:rsidRDefault="006848B0" w:rsidP="0029536E">
      <w:pPr>
        <w:pStyle w:val="Paragraphedeliste"/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color w:val="656565"/>
          <w:sz w:val="30"/>
          <w:szCs w:val="30"/>
        </w:rPr>
      </w:pPr>
    </w:p>
    <w:p w14:paraId="030A4D8E" w14:textId="31CC4A9E" w:rsidR="006848B0" w:rsidRDefault="006848B0" w:rsidP="0029536E">
      <w:pPr>
        <w:autoSpaceDE w:val="0"/>
        <w:autoSpaceDN w:val="0"/>
        <w:adjustRightInd w:val="0"/>
        <w:spacing w:after="0" w:line="240" w:lineRule="auto"/>
        <w:rPr>
          <w:rFonts w:cs="Helvetica"/>
          <w:color w:val="000000"/>
          <w:sz w:val="20"/>
          <w:szCs w:val="20"/>
        </w:rPr>
      </w:pPr>
      <w:r w:rsidRPr="0029536E">
        <w:rPr>
          <w:rFonts w:cs="Helvetica"/>
          <w:color w:val="000000"/>
          <w:sz w:val="20"/>
          <w:szCs w:val="20"/>
        </w:rPr>
        <w:t>Les distances de recul précisées aux articles R. 2231-4 à R. 2231-6 du code des transports s’</w:t>
      </w:r>
      <w:r w:rsidRPr="00AE6DDD">
        <w:rPr>
          <w:rFonts w:cs="Helvetica"/>
          <w:color w:val="000000"/>
          <w:sz w:val="20"/>
          <w:szCs w:val="20"/>
        </w:rPr>
        <w:t>appliquent à</w:t>
      </w:r>
      <w:r>
        <w:rPr>
          <w:rFonts w:cs="Helvetica"/>
          <w:color w:val="000000"/>
          <w:sz w:val="20"/>
          <w:szCs w:val="20"/>
        </w:rPr>
        <w:t xml:space="preserve"> </w:t>
      </w:r>
      <w:r w:rsidRPr="0029536E">
        <w:rPr>
          <w:rFonts w:cs="Helvetica"/>
          <w:color w:val="000000"/>
          <w:sz w:val="20"/>
          <w:szCs w:val="20"/>
        </w:rPr>
        <w:t>partir de l’emprise de la voie ferrée définie à l’article R. 2231-2 du code des tr</w:t>
      </w:r>
      <w:r w:rsidRPr="00AE6DDD">
        <w:rPr>
          <w:rFonts w:cs="Helvetica"/>
          <w:color w:val="000000"/>
          <w:sz w:val="20"/>
          <w:szCs w:val="20"/>
        </w:rPr>
        <w:t>ansports et représentée à titre</w:t>
      </w:r>
      <w:r>
        <w:rPr>
          <w:rFonts w:cs="Helvetica"/>
          <w:color w:val="000000"/>
          <w:sz w:val="20"/>
          <w:szCs w:val="20"/>
        </w:rPr>
        <w:t xml:space="preserve"> </w:t>
      </w:r>
      <w:r w:rsidRPr="0029536E">
        <w:rPr>
          <w:rFonts w:cs="Helvetica"/>
          <w:color w:val="000000"/>
          <w:sz w:val="20"/>
          <w:szCs w:val="20"/>
        </w:rPr>
        <w:t>illustratif par SNCF Réseau dans les schémas ci-dessous figurant la limite légale*.</w:t>
      </w:r>
    </w:p>
    <w:p w14:paraId="05576E69" w14:textId="77777777" w:rsidR="006848B0" w:rsidRPr="0029536E" w:rsidRDefault="006848B0" w:rsidP="0029536E">
      <w:pPr>
        <w:autoSpaceDE w:val="0"/>
        <w:autoSpaceDN w:val="0"/>
        <w:adjustRightInd w:val="0"/>
        <w:spacing w:after="0" w:line="240" w:lineRule="auto"/>
        <w:rPr>
          <w:rFonts w:cs="Helvetica"/>
          <w:color w:val="000000"/>
          <w:sz w:val="20"/>
          <w:szCs w:val="20"/>
        </w:rPr>
      </w:pPr>
    </w:p>
    <w:p w14:paraId="2BEDC6D9" w14:textId="3D4DF676" w:rsidR="00025359" w:rsidRPr="00AE6DDD" w:rsidRDefault="006848B0" w:rsidP="0029536E">
      <w:r w:rsidRPr="0029536E">
        <w:rPr>
          <w:rFonts w:cs="Helvetica"/>
          <w:color w:val="000000"/>
          <w:sz w:val="20"/>
          <w:szCs w:val="20"/>
        </w:rPr>
        <w:t>* la limite légale correspond à l’emprise de la voie ferrée.</w:t>
      </w:r>
    </w:p>
    <w:p w14:paraId="62C75192" w14:textId="05BF0B7D" w:rsidR="00025359" w:rsidRDefault="006848B0" w:rsidP="0029536E">
      <w:pPr>
        <w:rPr>
          <w:rFonts w:ascii="Helvetica-Bold" w:hAnsi="Helvetica-Bold" w:cs="Helvetica-Bold"/>
          <w:sz w:val="20"/>
          <w:szCs w:val="20"/>
        </w:rPr>
      </w:pPr>
      <w:r>
        <w:rPr>
          <w:rFonts w:ascii="Times-Bold" w:hAnsi="Times-Bold" w:cs="Times-Bold"/>
          <w:b/>
          <w:bCs/>
          <w:sz w:val="24"/>
          <w:szCs w:val="24"/>
        </w:rPr>
        <w:t xml:space="preserve">- </w:t>
      </w:r>
      <w:r>
        <w:rPr>
          <w:rFonts w:ascii="Helvetica-Bold" w:hAnsi="Helvetica-Bold" w:cs="Helvetica-Bold"/>
          <w:b/>
          <w:bCs/>
          <w:sz w:val="20"/>
          <w:szCs w:val="20"/>
        </w:rPr>
        <w:t>Arête supérieure du talus de déblai :</w:t>
      </w:r>
    </w:p>
    <w:p w14:paraId="5F89C8F0" w14:textId="02AB2132" w:rsidR="00025359" w:rsidRDefault="006848B0" w:rsidP="0029536E">
      <w:r w:rsidRPr="006848B0">
        <w:rPr>
          <w:noProof/>
          <w:lang w:eastAsia="fr-FR"/>
        </w:rPr>
        <w:drawing>
          <wp:inline distT="0" distB="0" distL="0" distR="0" wp14:anchorId="521F3817" wp14:editId="7ABFA6E0">
            <wp:extent cx="3763010" cy="1712595"/>
            <wp:effectExtent l="0" t="0" r="8890" b="190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010" cy="171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390043" w14:textId="54EC29F6" w:rsidR="00025359" w:rsidRDefault="006848B0" w:rsidP="0029536E">
      <w:r>
        <w:rPr>
          <w:rFonts w:ascii="Times-Bold" w:hAnsi="Times-Bold" w:cs="Times-Bold"/>
          <w:b/>
          <w:bCs/>
          <w:sz w:val="24"/>
          <w:szCs w:val="24"/>
        </w:rPr>
        <w:t xml:space="preserve">- </w:t>
      </w:r>
      <w:r>
        <w:rPr>
          <w:rFonts w:ascii="Helvetica-Bold" w:hAnsi="Helvetica-Bold" w:cs="Helvetica-Bold"/>
          <w:b/>
          <w:bCs/>
          <w:sz w:val="20"/>
          <w:szCs w:val="20"/>
        </w:rPr>
        <w:t>Arête inférieure du talus du remblai :</w:t>
      </w:r>
    </w:p>
    <w:p w14:paraId="1A13A4B4" w14:textId="663AD4D7" w:rsidR="00025359" w:rsidRDefault="006848B0" w:rsidP="0029536E">
      <w:r w:rsidRPr="006848B0">
        <w:rPr>
          <w:noProof/>
          <w:lang w:eastAsia="fr-FR"/>
        </w:rPr>
        <w:drawing>
          <wp:inline distT="0" distB="0" distL="0" distR="0" wp14:anchorId="11AF2F64" wp14:editId="1972DAA6">
            <wp:extent cx="3763010" cy="1696085"/>
            <wp:effectExtent l="0" t="0" r="889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010" cy="169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6D2D19" w14:textId="1931ED88" w:rsidR="00025359" w:rsidRDefault="00025359" w:rsidP="0029536E"/>
    <w:p w14:paraId="2B722DF5" w14:textId="2D745B58" w:rsidR="00F8571C" w:rsidRDefault="006848B0" w:rsidP="0029536E">
      <w:r>
        <w:rPr>
          <w:rFonts w:ascii="Helvetica-Bold" w:hAnsi="Helvetica-Bold" w:cs="Helvetica-Bold"/>
          <w:b/>
          <w:bCs/>
          <w:sz w:val="20"/>
          <w:szCs w:val="20"/>
        </w:rPr>
        <w:t>Nu arrière du mur de soutènement ou de la paroi revêtue associée :</w:t>
      </w:r>
    </w:p>
    <w:p w14:paraId="5DA2D2A5" w14:textId="539FED0A" w:rsidR="00F8571C" w:rsidRDefault="00F8571C" w:rsidP="0029536E"/>
    <w:p w14:paraId="4C65733C" w14:textId="77777777" w:rsidR="006848B0" w:rsidRDefault="006848B0" w:rsidP="00025359">
      <w:pPr>
        <w:sectPr w:rsidR="006848B0">
          <w:headerReference w:type="default" r:id="rId10"/>
          <w:footerReference w:type="defaul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39556D27" w14:textId="265956D8" w:rsidR="00F8571C" w:rsidRDefault="006848B0" w:rsidP="0029536E">
      <w:r w:rsidRPr="006848B0">
        <w:rPr>
          <w:noProof/>
          <w:lang w:eastAsia="fr-FR"/>
        </w:rPr>
        <w:drawing>
          <wp:inline distT="0" distB="0" distL="0" distR="0" wp14:anchorId="3BB83BC5" wp14:editId="1C0F8E4C">
            <wp:extent cx="2508233" cy="1983606"/>
            <wp:effectExtent l="0" t="0" r="698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47" r="23892"/>
                    <a:stretch/>
                  </pic:blipFill>
                  <pic:spPr bwMode="auto">
                    <a:xfrm>
                      <a:off x="0" y="0"/>
                      <a:ext cx="2508402" cy="198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80BE3F" w14:textId="679E17C0" w:rsidR="00F8571C" w:rsidRDefault="00F8571C" w:rsidP="0029536E"/>
    <w:p w14:paraId="3702181D" w14:textId="5F752A2D" w:rsidR="00F8571C" w:rsidRDefault="006848B0" w:rsidP="0029536E">
      <w:r w:rsidRPr="006848B0">
        <w:rPr>
          <w:noProof/>
          <w:lang w:eastAsia="fr-FR"/>
        </w:rPr>
        <w:drawing>
          <wp:inline distT="0" distB="0" distL="0" distR="0" wp14:anchorId="3FA3632B" wp14:editId="52C4B589">
            <wp:extent cx="3574415" cy="1983740"/>
            <wp:effectExtent l="0" t="0" r="698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4415" cy="198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80CE62" w14:textId="77777777" w:rsidR="006848B0" w:rsidRDefault="006848B0" w:rsidP="00025359">
      <w:pPr>
        <w:sectPr w:rsidR="006848B0" w:rsidSect="0029536E">
          <w:type w:val="continuous"/>
          <w:pgSz w:w="11906" w:h="16838"/>
          <w:pgMar w:top="1417" w:right="1417" w:bottom="1417" w:left="1417" w:header="708" w:footer="708" w:gutter="0"/>
          <w:cols w:num="2" w:space="709"/>
          <w:docGrid w:linePitch="360"/>
        </w:sectPr>
      </w:pPr>
    </w:p>
    <w:p w14:paraId="652259D0" w14:textId="4B998507" w:rsidR="00F8571C" w:rsidRDefault="00CD0BD0" w:rsidP="0029536E">
      <w:r w:rsidRPr="00CD0BD0">
        <w:rPr>
          <w:noProof/>
          <w:lang w:eastAsia="fr-FR"/>
        </w:rPr>
        <w:drawing>
          <wp:inline distT="0" distB="0" distL="0" distR="0" wp14:anchorId="5168E7EA" wp14:editId="27E3073D">
            <wp:extent cx="3682365" cy="206375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365" cy="206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8629C" w14:textId="7E36C184" w:rsidR="00F8571C" w:rsidRDefault="00F8571C" w:rsidP="0029536E"/>
    <w:p w14:paraId="15AADBDE" w14:textId="41A143F7" w:rsidR="00CD0BD0" w:rsidRDefault="00CD0BD0" w:rsidP="0029536E"/>
    <w:p w14:paraId="62B937DD" w14:textId="6B37DE82" w:rsidR="00CD0BD0" w:rsidRDefault="00CD0BD0" w:rsidP="0029536E"/>
    <w:p w14:paraId="596019B6" w14:textId="4E7712F5" w:rsidR="00CD0BD0" w:rsidRDefault="00CD0BD0" w:rsidP="0029536E"/>
    <w:p w14:paraId="491F1B4B" w14:textId="6AE4B6E4" w:rsidR="00CD0BD0" w:rsidRDefault="00CD0BD0" w:rsidP="0029536E"/>
    <w:p w14:paraId="634936E5" w14:textId="77777777" w:rsidR="00CD0BD0" w:rsidRDefault="00CD0BD0" w:rsidP="0029536E"/>
    <w:p w14:paraId="6D133E73" w14:textId="5CA83C92" w:rsidR="00CD0BD0" w:rsidRDefault="00CD0BD0" w:rsidP="0029536E">
      <w:r>
        <w:rPr>
          <w:rFonts w:ascii="Times-Roman" w:hAnsi="Times-Roman" w:cs="Times-Roman"/>
          <w:sz w:val="24"/>
          <w:szCs w:val="24"/>
        </w:rPr>
        <w:t xml:space="preserve">- </w:t>
      </w:r>
      <w:r>
        <w:rPr>
          <w:rFonts w:ascii="Helvetica-Bold" w:hAnsi="Helvetica-Bold" w:cs="Helvetica-Bold"/>
          <w:b/>
          <w:bCs/>
          <w:sz w:val="20"/>
          <w:szCs w:val="20"/>
        </w:rPr>
        <w:t xml:space="preserve">Nu avant du mur de soutènement ou de la paroi revêtue associée </w:t>
      </w:r>
      <w:r>
        <w:rPr>
          <w:rFonts w:ascii="Helvetica" w:hAnsi="Helvetica" w:cs="Helvetica"/>
          <w:sz w:val="20"/>
          <w:szCs w:val="20"/>
        </w:rPr>
        <w:t>:</w:t>
      </w:r>
    </w:p>
    <w:p w14:paraId="6389D640" w14:textId="27A24749" w:rsidR="00CD0BD0" w:rsidRDefault="00CD0BD0" w:rsidP="0029536E"/>
    <w:p w14:paraId="1795967C" w14:textId="5B8D04CB" w:rsidR="00CD0BD0" w:rsidRDefault="00CD0BD0" w:rsidP="0029536E"/>
    <w:p w14:paraId="4CA05032" w14:textId="7B2216A4" w:rsidR="00CD0BD0" w:rsidRDefault="00CD0BD0" w:rsidP="0029536E">
      <w:r w:rsidRPr="00CD0BD0">
        <w:rPr>
          <w:noProof/>
          <w:lang w:eastAsia="fr-FR"/>
        </w:rPr>
        <w:drawing>
          <wp:inline distT="0" distB="0" distL="0" distR="0" wp14:anchorId="29C97F2E" wp14:editId="428C732E">
            <wp:extent cx="4446000" cy="23076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6000" cy="230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5E7BF" w14:textId="33E0B0D7" w:rsidR="00CD0BD0" w:rsidRDefault="00CD0BD0" w:rsidP="0029536E"/>
    <w:p w14:paraId="4DED03AB" w14:textId="5421653B" w:rsidR="00CD0BD0" w:rsidRDefault="00CD0BD0" w:rsidP="0029536E">
      <w:r>
        <w:rPr>
          <w:rFonts w:ascii="Times-Bold" w:hAnsi="Times-Bold" w:cs="Times-Bold"/>
          <w:b/>
          <w:bCs/>
          <w:sz w:val="24"/>
          <w:szCs w:val="24"/>
        </w:rPr>
        <w:t xml:space="preserve">- </w:t>
      </w:r>
      <w:r>
        <w:rPr>
          <w:rFonts w:ascii="Helvetica-Bold" w:hAnsi="Helvetica-Bold" w:cs="Helvetica-Bold"/>
          <w:b/>
          <w:bCs/>
          <w:sz w:val="20"/>
          <w:szCs w:val="20"/>
        </w:rPr>
        <w:t>Du bord extérieur des fossés :</w:t>
      </w:r>
    </w:p>
    <w:p w14:paraId="785FF42C" w14:textId="4A50F09A" w:rsidR="00CD0BD0" w:rsidRDefault="00CD0BD0" w:rsidP="0029536E"/>
    <w:p w14:paraId="1E2B297A" w14:textId="7C66DA21" w:rsidR="00CD0BD0" w:rsidRDefault="00CD0BD0" w:rsidP="0029536E">
      <w:r w:rsidRPr="00CD0BD0">
        <w:rPr>
          <w:noProof/>
          <w:lang w:eastAsia="fr-FR"/>
        </w:rPr>
        <w:drawing>
          <wp:inline distT="0" distB="0" distL="0" distR="0" wp14:anchorId="21B58CBD" wp14:editId="717A5048">
            <wp:extent cx="4300220" cy="1939925"/>
            <wp:effectExtent l="0" t="0" r="5080" b="317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0220" cy="193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CC12CC" w14:textId="77777777" w:rsidR="00CD0BD0" w:rsidRDefault="00CD0BD0" w:rsidP="0029536E"/>
    <w:p w14:paraId="4C54B971" w14:textId="460B06D5" w:rsidR="00F8571C" w:rsidRDefault="00F8571C" w:rsidP="0029536E"/>
    <w:p w14:paraId="3011F41E" w14:textId="4BD87CEB" w:rsidR="00F8571C" w:rsidRDefault="00F8571C" w:rsidP="0029536E"/>
    <w:p w14:paraId="4B3D163E" w14:textId="294B04B1" w:rsidR="00CD0BD0" w:rsidRDefault="00CD0BD0" w:rsidP="0029536E">
      <w:r w:rsidRPr="00CD0BD0">
        <w:rPr>
          <w:noProof/>
          <w:lang w:eastAsia="fr-FR"/>
        </w:rPr>
        <w:drawing>
          <wp:inline distT="0" distB="0" distL="0" distR="0" wp14:anchorId="4E755629" wp14:editId="3955BD46">
            <wp:extent cx="4263390" cy="1939925"/>
            <wp:effectExtent l="0" t="0" r="3810" b="317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3390" cy="193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C8229" w14:textId="1F2EE23F" w:rsidR="00CD0BD0" w:rsidRDefault="00CD0BD0" w:rsidP="0029536E"/>
    <w:p w14:paraId="35E944DD" w14:textId="7CB532E9" w:rsidR="00CD0BD0" w:rsidRDefault="00CD0BD0" w:rsidP="0029536E"/>
    <w:p w14:paraId="4E6F1BE4" w14:textId="26676AEF" w:rsidR="00CD0BD0" w:rsidRDefault="00CD0BD0" w:rsidP="0029536E">
      <w:r>
        <w:rPr>
          <w:rFonts w:ascii="Times-Bold" w:hAnsi="Times-Bold" w:cs="Times-Bold"/>
          <w:b/>
          <w:bCs/>
          <w:sz w:val="24"/>
          <w:szCs w:val="24"/>
        </w:rPr>
        <w:t xml:space="preserve">- </w:t>
      </w:r>
      <w:r>
        <w:rPr>
          <w:rFonts w:ascii="Helvetica-Bold" w:hAnsi="Helvetica-Bold" w:cs="Helvetica-Bold"/>
          <w:b/>
          <w:bCs/>
          <w:sz w:val="20"/>
          <w:szCs w:val="20"/>
        </w:rPr>
        <w:t>Du bord extérieur de l'ouvrage d'art aérien :</w:t>
      </w:r>
    </w:p>
    <w:p w14:paraId="4103AF54" w14:textId="492AF777" w:rsidR="00CD0BD0" w:rsidRDefault="00CD0BD0" w:rsidP="0029536E"/>
    <w:p w14:paraId="10645A0A" w14:textId="42EF7323" w:rsidR="00CD0BD0" w:rsidRDefault="00CD0BD0" w:rsidP="0029536E">
      <w:r w:rsidRPr="00CD0BD0">
        <w:rPr>
          <w:noProof/>
          <w:lang w:eastAsia="fr-FR"/>
        </w:rPr>
        <w:drawing>
          <wp:inline distT="0" distB="0" distL="0" distR="0" wp14:anchorId="6D4F3584" wp14:editId="7E0FE5CA">
            <wp:extent cx="3608070" cy="1977390"/>
            <wp:effectExtent l="0" t="0" r="0" b="381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070" cy="197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5DA8C9" w14:textId="0B1CF49B" w:rsidR="00CD0BD0" w:rsidRDefault="00CD0BD0" w:rsidP="0029536E">
      <w:r w:rsidRPr="00CD0BD0">
        <w:rPr>
          <w:noProof/>
          <w:lang w:eastAsia="fr-FR"/>
        </w:rPr>
        <w:drawing>
          <wp:inline distT="0" distB="0" distL="0" distR="0" wp14:anchorId="06EE61F5" wp14:editId="37852D05">
            <wp:extent cx="3571240" cy="200152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240" cy="200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2DE8D" w14:textId="1F92F191" w:rsidR="00CD0BD0" w:rsidRDefault="00CD0BD0" w:rsidP="0029536E">
      <w:r w:rsidRPr="00CD0BD0">
        <w:rPr>
          <w:noProof/>
          <w:lang w:eastAsia="fr-FR"/>
        </w:rPr>
        <w:drawing>
          <wp:inline distT="0" distB="0" distL="0" distR="0" wp14:anchorId="03F26878" wp14:editId="7246C225">
            <wp:extent cx="3571240" cy="2409825"/>
            <wp:effectExtent l="0" t="0" r="0" b="952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24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216701" w14:textId="58D70CC8" w:rsidR="00CD0BD0" w:rsidRDefault="00CD0BD0" w:rsidP="0029536E"/>
    <w:p w14:paraId="4D123C22" w14:textId="309B4436" w:rsidR="00CD0BD0" w:rsidRDefault="00CD0BD0" w:rsidP="0029536E">
      <w:r>
        <w:rPr>
          <w:rFonts w:ascii="Times-Roman" w:hAnsi="Times-Roman" w:cs="Times-Roman"/>
          <w:sz w:val="24"/>
          <w:szCs w:val="24"/>
        </w:rPr>
        <w:t xml:space="preserve">- </w:t>
      </w:r>
      <w:r>
        <w:rPr>
          <w:rFonts w:ascii="Helvetica-Bold" w:hAnsi="Helvetica-Bold" w:cs="Helvetica-Bold"/>
          <w:b/>
          <w:bCs/>
          <w:sz w:val="20"/>
          <w:szCs w:val="20"/>
        </w:rPr>
        <w:t xml:space="preserve">De la surface extérieure, ou extrados, de l'ouvrage d'art souterrain </w:t>
      </w:r>
      <w:r>
        <w:rPr>
          <w:rFonts w:ascii="Helvetica" w:hAnsi="Helvetica" w:cs="Helvetica"/>
          <w:sz w:val="20"/>
          <w:szCs w:val="20"/>
        </w:rPr>
        <w:t>:</w:t>
      </w:r>
    </w:p>
    <w:p w14:paraId="1AF58274" w14:textId="29B9E614" w:rsidR="00CD0BD0" w:rsidRDefault="00CD0BD0" w:rsidP="0029536E">
      <w:r w:rsidRPr="00CD0BD0">
        <w:rPr>
          <w:noProof/>
          <w:lang w:eastAsia="fr-FR"/>
        </w:rPr>
        <w:drawing>
          <wp:inline distT="0" distB="0" distL="0" distR="0" wp14:anchorId="7B364243" wp14:editId="60048D9F">
            <wp:extent cx="2310765" cy="1903095"/>
            <wp:effectExtent l="0" t="0" r="0" b="190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076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01C36" w14:textId="2BBF5D43" w:rsidR="00CD0BD0" w:rsidRDefault="00CD0BD0" w:rsidP="0029536E"/>
    <w:p w14:paraId="676990EE" w14:textId="1B29ECD3" w:rsidR="00CD0BD0" w:rsidRDefault="00CD0BD0" w:rsidP="0029536E">
      <w:r w:rsidRPr="00CD0BD0">
        <w:rPr>
          <w:noProof/>
          <w:lang w:eastAsia="fr-FR"/>
        </w:rPr>
        <w:drawing>
          <wp:inline distT="0" distB="0" distL="0" distR="0" wp14:anchorId="233A0B1C" wp14:editId="1EC232F7">
            <wp:extent cx="2310765" cy="206375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0765" cy="206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CBF9CD" w14:textId="463E8C47" w:rsidR="00CD0BD0" w:rsidRDefault="00CD0BD0" w:rsidP="0029536E"/>
    <w:p w14:paraId="68984ADE" w14:textId="75533539" w:rsidR="00F81786" w:rsidRDefault="00F81786" w:rsidP="0029536E"/>
    <w:p w14:paraId="142DBBF4" w14:textId="01A73DD8" w:rsidR="00F81786" w:rsidRDefault="00F81786" w:rsidP="0029536E"/>
    <w:p w14:paraId="07FC3AE0" w14:textId="77777777" w:rsidR="00F81786" w:rsidRDefault="00F81786" w:rsidP="0029536E"/>
    <w:p w14:paraId="0142354A" w14:textId="6FA7E59F" w:rsidR="00CD0BD0" w:rsidRDefault="00CD0BD0" w:rsidP="0029536E">
      <w:r>
        <w:rPr>
          <w:rFonts w:ascii="Times-Bold" w:hAnsi="Times-Bold" w:cs="Times-Bold"/>
          <w:b/>
          <w:bCs/>
          <w:sz w:val="24"/>
          <w:szCs w:val="24"/>
        </w:rPr>
        <w:t xml:space="preserve">- </w:t>
      </w:r>
      <w:r>
        <w:rPr>
          <w:rFonts w:ascii="Helvetica-Bold" w:hAnsi="Helvetica-Bold" w:cs="Helvetica-Bold"/>
          <w:b/>
          <w:bCs/>
          <w:sz w:val="20"/>
          <w:szCs w:val="20"/>
        </w:rPr>
        <w:t>De la clôture de la sous-station électrique :</w:t>
      </w:r>
    </w:p>
    <w:p w14:paraId="60B632D3" w14:textId="053258D8" w:rsidR="00CD0BD0" w:rsidRDefault="00CD0BD0" w:rsidP="0029536E">
      <w:r w:rsidRPr="00CD0BD0">
        <w:rPr>
          <w:noProof/>
          <w:lang w:eastAsia="fr-FR"/>
        </w:rPr>
        <w:drawing>
          <wp:inline distT="0" distB="0" distL="0" distR="0" wp14:anchorId="141F1C36" wp14:editId="42F23585">
            <wp:extent cx="5515200" cy="40068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5200" cy="400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18C0A2" w14:textId="4FAB9AC8" w:rsidR="00CD0BD0" w:rsidRDefault="00CD0BD0" w:rsidP="0029536E">
      <w:r>
        <w:rPr>
          <w:rFonts w:ascii="Times-Bold" w:hAnsi="Times-Bold" w:cs="Times-Bold"/>
          <w:b/>
          <w:bCs/>
          <w:sz w:val="24"/>
          <w:szCs w:val="24"/>
        </w:rPr>
        <w:t xml:space="preserve">- </w:t>
      </w:r>
      <w:r>
        <w:rPr>
          <w:rFonts w:ascii="Helvetica-Bold" w:hAnsi="Helvetica-Bold" w:cs="Helvetica-Bold"/>
          <w:b/>
          <w:bCs/>
          <w:sz w:val="20"/>
          <w:szCs w:val="20"/>
        </w:rPr>
        <w:t>Du mur du poste d'aiguillage :</w:t>
      </w:r>
    </w:p>
    <w:p w14:paraId="4007A38F" w14:textId="0A472649" w:rsidR="00CD0BD0" w:rsidRDefault="00CD0BD0" w:rsidP="0029536E">
      <w:r w:rsidRPr="00CD0BD0">
        <w:rPr>
          <w:noProof/>
          <w:lang w:eastAsia="fr-FR"/>
        </w:rPr>
        <w:drawing>
          <wp:inline distT="0" distB="0" distL="0" distR="0" wp14:anchorId="5C3BB9E5" wp14:editId="2C49A56F">
            <wp:extent cx="5760720" cy="4180302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80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8D08A5" w14:textId="4E1A5D03" w:rsidR="00F8571C" w:rsidRDefault="00CD0BD0" w:rsidP="0029536E">
      <w:r>
        <w:rPr>
          <w:rFonts w:ascii="Times-Bold" w:hAnsi="Times-Bold" w:cs="Times-Bold"/>
          <w:b/>
          <w:bCs/>
          <w:sz w:val="24"/>
          <w:szCs w:val="24"/>
        </w:rPr>
        <w:t xml:space="preserve">- </w:t>
      </w:r>
      <w:r>
        <w:rPr>
          <w:rFonts w:ascii="Helvetica-Bold" w:hAnsi="Helvetica-Bold" w:cs="Helvetica-Bold"/>
          <w:b/>
          <w:bCs/>
          <w:sz w:val="20"/>
          <w:szCs w:val="20"/>
        </w:rPr>
        <w:t>De la clôture de l'installation radio :</w:t>
      </w:r>
    </w:p>
    <w:p w14:paraId="64496B45" w14:textId="557F076D" w:rsidR="00F8571C" w:rsidRDefault="00F8571C" w:rsidP="0029536E"/>
    <w:p w14:paraId="054CBB1D" w14:textId="75B38E3A" w:rsidR="00CD0BD0" w:rsidRDefault="00CD0BD0" w:rsidP="0029536E">
      <w:r w:rsidRPr="00CD0BD0">
        <w:rPr>
          <w:noProof/>
          <w:lang w:eastAsia="fr-FR"/>
        </w:rPr>
        <w:drawing>
          <wp:inline distT="0" distB="0" distL="0" distR="0" wp14:anchorId="747C78CD" wp14:editId="0E01CA1E">
            <wp:extent cx="3990975" cy="4386580"/>
            <wp:effectExtent l="0" t="0" r="9525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438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987868" w14:textId="6ABFE59F" w:rsidR="00CD0BD0" w:rsidRDefault="00CD0BD0" w:rsidP="0029536E"/>
    <w:p w14:paraId="0896E3B8" w14:textId="77777777" w:rsidR="00CD0BD0" w:rsidRDefault="00CD0BD0" w:rsidP="00CD0BD0">
      <w:pPr>
        <w:autoSpaceDE w:val="0"/>
        <w:autoSpaceDN w:val="0"/>
        <w:adjustRightInd w:val="0"/>
        <w:spacing w:after="0" w:line="240" w:lineRule="auto"/>
        <w:jc w:val="left"/>
        <w:rPr>
          <w:rFonts w:ascii="Helvetica-Bold" w:hAnsi="Helvetica-Bold" w:cs="Helvetica-Bold"/>
          <w:b/>
          <w:bCs/>
          <w:sz w:val="20"/>
          <w:szCs w:val="20"/>
        </w:rPr>
      </w:pPr>
      <w:r>
        <w:rPr>
          <w:rFonts w:ascii="Helvetica-Bold" w:hAnsi="Helvetica-Bold" w:cs="Helvetica-Bold"/>
          <w:b/>
          <w:bCs/>
          <w:sz w:val="20"/>
          <w:szCs w:val="20"/>
        </w:rPr>
        <w:t>- D’une ligne tracée à 2,20 mètres pour les lignes ou sections de ligne où il n'est pas circulé ou circulé</w:t>
      </w:r>
    </w:p>
    <w:p w14:paraId="1FAAB6F4" w14:textId="77777777" w:rsidR="00CD0BD0" w:rsidRDefault="00CD0BD0" w:rsidP="00CD0BD0">
      <w:pPr>
        <w:autoSpaceDE w:val="0"/>
        <w:autoSpaceDN w:val="0"/>
        <w:adjustRightInd w:val="0"/>
        <w:spacing w:after="0" w:line="240" w:lineRule="auto"/>
        <w:jc w:val="left"/>
        <w:rPr>
          <w:rFonts w:ascii="Helvetica-Bold" w:hAnsi="Helvetica-Bold" w:cs="Helvetica-Bold"/>
          <w:b/>
          <w:bCs/>
          <w:sz w:val="20"/>
          <w:szCs w:val="20"/>
        </w:rPr>
      </w:pPr>
      <w:r>
        <w:rPr>
          <w:rFonts w:ascii="Helvetica-Bold" w:hAnsi="Helvetica-Bold" w:cs="Helvetica-Bold"/>
          <w:b/>
          <w:bCs/>
          <w:sz w:val="20"/>
          <w:szCs w:val="20"/>
        </w:rPr>
        <w:t>jusqu'à 160 km/ h à partir du bord extérieur du rail de la voie ferrée :</w:t>
      </w:r>
    </w:p>
    <w:p w14:paraId="73396F73" w14:textId="77777777" w:rsidR="00CD0BD0" w:rsidRDefault="00CD0BD0" w:rsidP="00CD0BD0">
      <w:pPr>
        <w:autoSpaceDE w:val="0"/>
        <w:autoSpaceDN w:val="0"/>
        <w:adjustRightInd w:val="0"/>
        <w:spacing w:after="0" w:line="240" w:lineRule="auto"/>
        <w:jc w:val="left"/>
        <w:rPr>
          <w:rFonts w:ascii="Times-Roman" w:hAnsi="Times-Roman" w:cs="Times-Roman"/>
          <w:sz w:val="24"/>
          <w:szCs w:val="24"/>
        </w:rPr>
      </w:pPr>
      <w:r>
        <w:rPr>
          <w:rFonts w:ascii="Times-Roman" w:hAnsi="Times-Roman" w:cs="Times-Roman"/>
          <w:sz w:val="24"/>
          <w:szCs w:val="24"/>
        </w:rPr>
        <w:t>Ou</w:t>
      </w:r>
    </w:p>
    <w:p w14:paraId="7D75938C" w14:textId="77777777" w:rsidR="00CD0BD0" w:rsidRDefault="00CD0BD0" w:rsidP="00CD0BD0">
      <w:pPr>
        <w:autoSpaceDE w:val="0"/>
        <w:autoSpaceDN w:val="0"/>
        <w:adjustRightInd w:val="0"/>
        <w:spacing w:after="0" w:line="240" w:lineRule="auto"/>
        <w:jc w:val="left"/>
        <w:rPr>
          <w:rFonts w:ascii="Helvetica-Bold" w:hAnsi="Helvetica-Bold" w:cs="Helvetica-Bold"/>
          <w:b/>
          <w:bCs/>
          <w:sz w:val="20"/>
          <w:szCs w:val="20"/>
        </w:rPr>
      </w:pPr>
      <w:r>
        <w:rPr>
          <w:rFonts w:ascii="Times-Bold" w:hAnsi="Times-Bold" w:cs="Times-Bold"/>
          <w:b/>
          <w:bCs/>
          <w:sz w:val="24"/>
          <w:szCs w:val="24"/>
        </w:rPr>
        <w:t xml:space="preserve">- </w:t>
      </w:r>
      <w:r>
        <w:rPr>
          <w:rFonts w:ascii="Helvetica-Bold" w:hAnsi="Helvetica-Bold" w:cs="Helvetica-Bold"/>
          <w:b/>
          <w:bCs/>
          <w:sz w:val="20"/>
          <w:szCs w:val="20"/>
        </w:rPr>
        <w:t>D’une ligne tracée à trois mètres pour les lignes ou section de lignes où il est circulé à plus de 160</w:t>
      </w:r>
    </w:p>
    <w:p w14:paraId="5ED8F0A8" w14:textId="22AA5CF8" w:rsidR="00CD0BD0" w:rsidRDefault="00CD0BD0" w:rsidP="0029536E">
      <w:r>
        <w:rPr>
          <w:rFonts w:ascii="Helvetica-Bold" w:hAnsi="Helvetica-Bold" w:cs="Helvetica-Bold"/>
          <w:b/>
          <w:bCs/>
          <w:sz w:val="20"/>
          <w:szCs w:val="20"/>
        </w:rPr>
        <w:t>km/ h, à partir du bord extérieur du rail de la voie ferrée :</w:t>
      </w:r>
    </w:p>
    <w:p w14:paraId="730AF43C" w14:textId="159B4E80" w:rsidR="00CD0BD0" w:rsidRDefault="00CD0BD0" w:rsidP="0029536E"/>
    <w:p w14:paraId="021F368E" w14:textId="12E47B41" w:rsidR="00CD0BD0" w:rsidRDefault="00CD0BD0" w:rsidP="0029536E">
      <w:r w:rsidRPr="00CD0BD0">
        <w:rPr>
          <w:noProof/>
          <w:lang w:eastAsia="fr-FR"/>
        </w:rPr>
        <w:drawing>
          <wp:inline distT="0" distB="0" distL="0" distR="0" wp14:anchorId="1006F574" wp14:editId="54F695FA">
            <wp:extent cx="4263390" cy="1742440"/>
            <wp:effectExtent l="0" t="0" r="381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3390" cy="174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73D46D" w14:textId="3D371E92" w:rsidR="00CD0BD0" w:rsidRDefault="00730CBF" w:rsidP="0029536E">
      <w:r>
        <w:t>,</w:t>
      </w:r>
    </w:p>
    <w:p w14:paraId="3BEBBDCE" w14:textId="4430F014" w:rsidR="00CD0BD0" w:rsidRPr="0029536E" w:rsidRDefault="00550B49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color w:val="656565"/>
          <w:sz w:val="30"/>
          <w:szCs w:val="30"/>
        </w:rPr>
      </w:pPr>
      <w:r w:rsidRPr="0029536E">
        <w:rPr>
          <w:rFonts w:cs="Helvetica-Bold"/>
          <w:b/>
          <w:bCs/>
          <w:color w:val="656565"/>
          <w:sz w:val="30"/>
          <w:szCs w:val="30"/>
        </w:rPr>
        <w:t>3. Exemples de matérialisation de la distance de recul</w:t>
      </w:r>
      <w:r>
        <w:rPr>
          <w:rFonts w:cs="Helvetica-Bold"/>
          <w:b/>
          <w:bCs/>
          <w:color w:val="656565"/>
          <w:sz w:val="30"/>
          <w:szCs w:val="30"/>
        </w:rPr>
        <w:t xml:space="preserve"> </w:t>
      </w:r>
      <w:r w:rsidRPr="0029536E">
        <w:rPr>
          <w:rFonts w:cs="Helvetica-Bold"/>
          <w:b/>
          <w:bCs/>
          <w:color w:val="656565"/>
          <w:sz w:val="30"/>
          <w:szCs w:val="30"/>
        </w:rPr>
        <w:t xml:space="preserve">définie à l’article R. </w:t>
      </w:r>
      <w:r w:rsidRPr="00AE6DDD">
        <w:rPr>
          <w:rFonts w:cs="Helvetica-Bold"/>
          <w:b/>
          <w:bCs/>
          <w:color w:val="656565"/>
          <w:sz w:val="30"/>
          <w:szCs w:val="30"/>
        </w:rPr>
        <w:t>2231-5 du code des transports à</w:t>
      </w:r>
      <w:r>
        <w:rPr>
          <w:rFonts w:cs="Helvetica-Bold"/>
          <w:b/>
          <w:bCs/>
          <w:color w:val="656565"/>
          <w:sz w:val="30"/>
          <w:szCs w:val="30"/>
        </w:rPr>
        <w:t xml:space="preserve"> </w:t>
      </w:r>
      <w:r w:rsidRPr="0029536E">
        <w:rPr>
          <w:rFonts w:cs="Helvetica-Bold"/>
          <w:b/>
          <w:bCs/>
          <w:color w:val="656565"/>
          <w:sz w:val="30"/>
          <w:szCs w:val="30"/>
        </w:rPr>
        <w:t>respecter pour les projets de terrassement, excav</w:t>
      </w:r>
      <w:r w:rsidRPr="00AE6DDD">
        <w:rPr>
          <w:rFonts w:cs="Helvetica-Bold"/>
          <w:b/>
          <w:bCs/>
          <w:color w:val="656565"/>
          <w:sz w:val="30"/>
          <w:szCs w:val="30"/>
        </w:rPr>
        <w:t>ation,</w:t>
      </w:r>
      <w:r>
        <w:rPr>
          <w:rFonts w:cs="Helvetica-Bold"/>
          <w:b/>
          <w:bCs/>
          <w:color w:val="656565"/>
          <w:sz w:val="30"/>
          <w:szCs w:val="30"/>
        </w:rPr>
        <w:t xml:space="preserve"> </w:t>
      </w:r>
      <w:r w:rsidRPr="0029536E">
        <w:rPr>
          <w:rFonts w:cs="Helvetica-Bold"/>
          <w:b/>
          <w:bCs/>
          <w:color w:val="656565"/>
          <w:sz w:val="30"/>
          <w:szCs w:val="30"/>
        </w:rPr>
        <w:t>fondation</w:t>
      </w:r>
    </w:p>
    <w:p w14:paraId="67A44324" w14:textId="21C6B410" w:rsidR="00CD0BD0" w:rsidRPr="00AE6DDD" w:rsidRDefault="00CD0BD0" w:rsidP="0029536E"/>
    <w:p w14:paraId="5EF68D8C" w14:textId="05DA1C46" w:rsidR="00CD0BD0" w:rsidRPr="0029536E" w:rsidRDefault="00550B49" w:rsidP="0029536E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sz w:val="20"/>
          <w:szCs w:val="20"/>
        </w:rPr>
      </w:pPr>
      <w:r w:rsidRPr="0029536E">
        <w:rPr>
          <w:rFonts w:cs="Helvetica-Bold"/>
          <w:b/>
          <w:bCs/>
          <w:sz w:val="20"/>
          <w:szCs w:val="20"/>
        </w:rPr>
        <w:t xml:space="preserve">Situation 1 </w:t>
      </w:r>
      <w:r w:rsidRPr="0029536E">
        <w:rPr>
          <w:rFonts w:cs="Helvetica"/>
          <w:sz w:val="20"/>
          <w:szCs w:val="20"/>
        </w:rPr>
        <w:t xml:space="preserve">: </w:t>
      </w:r>
      <w:r w:rsidRPr="0029536E">
        <w:rPr>
          <w:rFonts w:cs="Helvetica-Bold"/>
          <w:b/>
          <w:bCs/>
          <w:sz w:val="20"/>
          <w:szCs w:val="20"/>
        </w:rPr>
        <w:t>cas de la voie en remblai pour laquelle s’applique les distances de recul définies aux I et II de l’article R. 2231-5 du code des transports :</w:t>
      </w:r>
    </w:p>
    <w:p w14:paraId="30E793FB" w14:textId="21406F2E" w:rsidR="00CD0BD0" w:rsidRPr="00AE6DDD" w:rsidRDefault="00CD0BD0" w:rsidP="0029536E"/>
    <w:p w14:paraId="3FF5ECD6" w14:textId="0BB9CADB" w:rsidR="00550B49" w:rsidRDefault="00550B49" w:rsidP="0029536E">
      <w:r w:rsidRPr="00550B49">
        <w:rPr>
          <w:noProof/>
          <w:lang w:eastAsia="fr-FR"/>
        </w:rPr>
        <w:drawing>
          <wp:inline distT="0" distB="0" distL="0" distR="0" wp14:anchorId="36BAF487" wp14:editId="6F78E36D">
            <wp:extent cx="4596765" cy="2186940"/>
            <wp:effectExtent l="0" t="0" r="0" b="381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6765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38D45" w14:textId="77777777" w:rsidR="00550B49" w:rsidRPr="0029536E" w:rsidRDefault="00550B49" w:rsidP="0029536E">
      <w:pPr>
        <w:autoSpaceDE w:val="0"/>
        <w:autoSpaceDN w:val="0"/>
        <w:adjustRightInd w:val="0"/>
        <w:spacing w:after="0" w:line="240" w:lineRule="auto"/>
        <w:rPr>
          <w:rFonts w:cs="Helvetica"/>
          <w:sz w:val="20"/>
          <w:szCs w:val="20"/>
        </w:rPr>
      </w:pPr>
      <w:r w:rsidRPr="0029536E">
        <w:rPr>
          <w:rFonts w:cs="Helvetica"/>
          <w:sz w:val="20"/>
          <w:szCs w:val="20"/>
        </w:rPr>
        <w:t xml:space="preserve">Nota </w:t>
      </w:r>
      <w:r w:rsidRPr="0029536E">
        <w:rPr>
          <w:rFonts w:cs="Helvetica-Oblique"/>
          <w:i/>
          <w:iCs/>
          <w:sz w:val="20"/>
          <w:szCs w:val="20"/>
        </w:rPr>
        <w:t xml:space="preserve">: </w:t>
      </w:r>
      <w:r w:rsidRPr="0029536E">
        <w:rPr>
          <w:rFonts w:cs="Helvetica"/>
          <w:sz w:val="20"/>
          <w:szCs w:val="20"/>
        </w:rPr>
        <w:t>les remblais de plus de 3 mètres de hauteur (h) bénéficient d’une double protection :</w:t>
      </w:r>
    </w:p>
    <w:p w14:paraId="51DF6F4D" w14:textId="77777777" w:rsidR="00550B49" w:rsidRPr="0029536E" w:rsidRDefault="00550B49" w:rsidP="0029536E">
      <w:pPr>
        <w:autoSpaceDE w:val="0"/>
        <w:autoSpaceDN w:val="0"/>
        <w:adjustRightInd w:val="0"/>
        <w:spacing w:after="0" w:line="240" w:lineRule="auto"/>
        <w:rPr>
          <w:rFonts w:cs="Helvetica"/>
          <w:sz w:val="20"/>
          <w:szCs w:val="20"/>
        </w:rPr>
      </w:pPr>
      <w:r w:rsidRPr="0029536E">
        <w:rPr>
          <w:rFonts w:cs="Helvetica"/>
          <w:sz w:val="20"/>
          <w:szCs w:val="20"/>
        </w:rPr>
        <w:t>- une interdiction de terrasser dans une distance horizontale H inférieure à la hauteur du remblai h ;</w:t>
      </w:r>
    </w:p>
    <w:p w14:paraId="1F54C429" w14:textId="530C8B8B" w:rsidR="00550B49" w:rsidRDefault="00550B49" w:rsidP="0029536E">
      <w:pPr>
        <w:autoSpaceDE w:val="0"/>
        <w:autoSpaceDN w:val="0"/>
        <w:adjustRightInd w:val="0"/>
        <w:spacing w:after="0" w:line="240" w:lineRule="auto"/>
        <w:rPr>
          <w:rFonts w:cs="Helvetica"/>
          <w:sz w:val="20"/>
          <w:szCs w:val="20"/>
        </w:rPr>
      </w:pPr>
      <w:r w:rsidRPr="0029536E">
        <w:rPr>
          <w:rFonts w:cs="Helvetica"/>
          <w:sz w:val="20"/>
          <w:szCs w:val="20"/>
        </w:rPr>
        <w:t>- une interdiction de terrasser sans blindage sous un plan de 3 H (horizontal) pour 2 V (vertical), m</w:t>
      </w:r>
      <w:r w:rsidR="00AF3CF1" w:rsidRPr="00AE6DDD">
        <w:rPr>
          <w:rFonts w:cs="Helvetica"/>
          <w:sz w:val="20"/>
          <w:szCs w:val="20"/>
        </w:rPr>
        <w:t>esurée à</w:t>
      </w:r>
      <w:r w:rsidR="00AF3CF1">
        <w:rPr>
          <w:rFonts w:cs="Helvetica"/>
          <w:sz w:val="20"/>
          <w:szCs w:val="20"/>
        </w:rPr>
        <w:t xml:space="preserve"> </w:t>
      </w:r>
      <w:r w:rsidRPr="0029536E">
        <w:rPr>
          <w:rFonts w:cs="Helvetica"/>
          <w:sz w:val="20"/>
          <w:szCs w:val="20"/>
        </w:rPr>
        <w:t>partir de l’arrête inférieure du talus.</w:t>
      </w:r>
    </w:p>
    <w:p w14:paraId="16EE01F6" w14:textId="77777777" w:rsidR="00AF3CF1" w:rsidRPr="0029536E" w:rsidRDefault="00AF3CF1" w:rsidP="0029536E">
      <w:pPr>
        <w:autoSpaceDE w:val="0"/>
        <w:autoSpaceDN w:val="0"/>
        <w:adjustRightInd w:val="0"/>
        <w:spacing w:after="0" w:line="240" w:lineRule="auto"/>
        <w:rPr>
          <w:rFonts w:cs="Helvetica"/>
          <w:sz w:val="20"/>
          <w:szCs w:val="20"/>
        </w:rPr>
      </w:pPr>
    </w:p>
    <w:p w14:paraId="11F61BBC" w14:textId="77777777" w:rsidR="00550B49" w:rsidRPr="0029536E" w:rsidRDefault="00550B49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sz w:val="20"/>
          <w:szCs w:val="20"/>
        </w:rPr>
      </w:pPr>
      <w:r w:rsidRPr="0029536E">
        <w:rPr>
          <w:rFonts w:cs="Helvetica-Bold"/>
          <w:b/>
          <w:bCs/>
          <w:sz w:val="20"/>
          <w:szCs w:val="20"/>
        </w:rPr>
        <w:t>Situation 2 : cas des autres composantes de l’emprise de la voie ferrée pour lesquelles s’appliquent la</w:t>
      </w:r>
    </w:p>
    <w:p w14:paraId="2992AFAC" w14:textId="6F765823" w:rsidR="00550B49" w:rsidRDefault="00550B49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sz w:val="20"/>
          <w:szCs w:val="20"/>
        </w:rPr>
      </w:pPr>
      <w:r w:rsidRPr="0029536E">
        <w:rPr>
          <w:rFonts w:cs="Helvetica-Bold"/>
          <w:b/>
          <w:bCs/>
          <w:sz w:val="20"/>
          <w:szCs w:val="20"/>
        </w:rPr>
        <w:t>distance de recul prévue au I de l’article R. 2231-5 du code des transports :</w:t>
      </w:r>
    </w:p>
    <w:p w14:paraId="2A202FBA" w14:textId="77777777" w:rsidR="00AF3CF1" w:rsidRPr="0029536E" w:rsidRDefault="00AF3CF1" w:rsidP="0029536E">
      <w:pPr>
        <w:autoSpaceDE w:val="0"/>
        <w:autoSpaceDN w:val="0"/>
        <w:adjustRightInd w:val="0"/>
        <w:spacing w:after="0" w:line="240" w:lineRule="auto"/>
        <w:rPr>
          <w:rFonts w:cs="Helvetica-Bold"/>
          <w:b/>
          <w:bCs/>
          <w:sz w:val="20"/>
          <w:szCs w:val="20"/>
        </w:rPr>
      </w:pPr>
    </w:p>
    <w:p w14:paraId="031C61CF" w14:textId="27F379AC" w:rsidR="00AF3CF1" w:rsidRDefault="00550B49" w:rsidP="0029536E">
      <w:pPr>
        <w:autoSpaceDE w:val="0"/>
        <w:autoSpaceDN w:val="0"/>
        <w:adjustRightInd w:val="0"/>
        <w:spacing w:after="0" w:line="240" w:lineRule="auto"/>
        <w:rPr>
          <w:rFonts w:cs="Helvetica"/>
          <w:sz w:val="20"/>
          <w:szCs w:val="20"/>
        </w:rPr>
      </w:pPr>
      <w:r w:rsidRPr="0029536E">
        <w:rPr>
          <w:rFonts w:cs="Helvetica"/>
          <w:sz w:val="20"/>
          <w:szCs w:val="20"/>
        </w:rPr>
        <w:t>Pour tous les autres éléments composant l’emprise de la voie ferrée (article R.2231-2 du code des transports),</w:t>
      </w:r>
      <w:r w:rsidR="00AF3CF1">
        <w:rPr>
          <w:rFonts w:cs="Helvetica"/>
          <w:sz w:val="20"/>
          <w:szCs w:val="20"/>
        </w:rPr>
        <w:t xml:space="preserve"> </w:t>
      </w:r>
      <w:r w:rsidRPr="0029536E">
        <w:rPr>
          <w:rFonts w:cs="Helvetica"/>
          <w:sz w:val="20"/>
          <w:szCs w:val="20"/>
        </w:rPr>
        <w:t xml:space="preserve">il est interdit de réaliser des terrassements, des excavations, des fondations sans la mise en </w:t>
      </w:r>
      <w:r w:rsidR="00AF3CF1" w:rsidRPr="00AE6DDD">
        <w:rPr>
          <w:rFonts w:cs="Helvetica"/>
          <w:sz w:val="20"/>
          <w:szCs w:val="20"/>
        </w:rPr>
        <w:t>œuvre</w:t>
      </w:r>
      <w:r w:rsidRPr="0029536E">
        <w:rPr>
          <w:rFonts w:cs="Helvetica"/>
          <w:sz w:val="20"/>
          <w:szCs w:val="20"/>
        </w:rPr>
        <w:t xml:space="preserve"> d’</w:t>
      </w:r>
      <w:r w:rsidR="00AF3CF1" w:rsidRPr="00AE6DDD">
        <w:rPr>
          <w:rFonts w:cs="Helvetica"/>
          <w:sz w:val="20"/>
          <w:szCs w:val="20"/>
        </w:rPr>
        <w:t>une</w:t>
      </w:r>
      <w:r w:rsidR="00AF3CF1">
        <w:rPr>
          <w:rFonts w:cs="Helvetica"/>
          <w:sz w:val="20"/>
          <w:szCs w:val="20"/>
        </w:rPr>
        <w:t xml:space="preserve"> </w:t>
      </w:r>
      <w:r w:rsidRPr="0029536E">
        <w:rPr>
          <w:rFonts w:cs="Helvetica"/>
          <w:sz w:val="20"/>
          <w:szCs w:val="20"/>
        </w:rPr>
        <w:t>solution de blindage sous un plan incliné à 3H pour 2V, positionné de telle sorte qu’il passe par le point</w:t>
      </w:r>
      <w:r w:rsidR="00AF3CF1">
        <w:rPr>
          <w:rFonts w:cs="Helvetica"/>
          <w:sz w:val="20"/>
          <w:szCs w:val="20"/>
        </w:rPr>
        <w:t xml:space="preserve"> </w:t>
      </w:r>
      <w:r w:rsidRPr="0029536E">
        <w:rPr>
          <w:rFonts w:cs="Helvetica"/>
          <w:sz w:val="20"/>
          <w:szCs w:val="20"/>
        </w:rPr>
        <w:t>d’intersection de la limite de l’emprise de la voie ferrée et du terrain naturel (II de l’article R.2231-5).</w:t>
      </w:r>
    </w:p>
    <w:p w14:paraId="39F54E47" w14:textId="77777777" w:rsidR="00AF3CF1" w:rsidRDefault="00550B49" w:rsidP="0029536E">
      <w:pPr>
        <w:autoSpaceDE w:val="0"/>
        <w:autoSpaceDN w:val="0"/>
        <w:adjustRightInd w:val="0"/>
        <w:spacing w:after="0" w:line="240" w:lineRule="auto"/>
        <w:rPr>
          <w:rFonts w:cs="Helvetica"/>
          <w:sz w:val="20"/>
          <w:szCs w:val="20"/>
        </w:rPr>
      </w:pPr>
      <w:r w:rsidRPr="0029536E">
        <w:rPr>
          <w:rFonts w:cs="Helvetica"/>
          <w:sz w:val="20"/>
          <w:szCs w:val="20"/>
        </w:rPr>
        <w:t>Le point de départ pour tirer ce trait correspondant au plan de 3H pour 2V, en dessous duquel une solution de</w:t>
      </w:r>
    </w:p>
    <w:p w14:paraId="3117D4A5" w14:textId="77777777" w:rsidR="00AF3CF1" w:rsidRDefault="00550B49" w:rsidP="0029536E">
      <w:pPr>
        <w:autoSpaceDE w:val="0"/>
        <w:autoSpaceDN w:val="0"/>
        <w:adjustRightInd w:val="0"/>
        <w:spacing w:after="0" w:line="240" w:lineRule="auto"/>
        <w:rPr>
          <w:rFonts w:cs="Helvetica"/>
          <w:sz w:val="20"/>
          <w:szCs w:val="20"/>
        </w:rPr>
      </w:pPr>
      <w:r w:rsidRPr="0029536E">
        <w:rPr>
          <w:rFonts w:cs="Helvetica"/>
          <w:sz w:val="20"/>
          <w:szCs w:val="20"/>
        </w:rPr>
        <w:t>blindage doit obligatoirement être mise en oeuvre, est la limite de chaque composante de l’</w:t>
      </w:r>
      <w:r w:rsidR="00AF3CF1" w:rsidRPr="00AE6DDD">
        <w:rPr>
          <w:rFonts w:cs="Helvetica"/>
          <w:sz w:val="20"/>
          <w:szCs w:val="20"/>
        </w:rPr>
        <w:t>emprise de la voie</w:t>
      </w:r>
    </w:p>
    <w:p w14:paraId="2B44903F" w14:textId="3041A6FD" w:rsidR="00550B49" w:rsidRPr="0029536E" w:rsidRDefault="00AF3CF1" w:rsidP="0029536E">
      <w:pPr>
        <w:autoSpaceDE w:val="0"/>
        <w:autoSpaceDN w:val="0"/>
        <w:adjustRightInd w:val="0"/>
        <w:spacing w:after="0" w:line="240" w:lineRule="auto"/>
        <w:rPr>
          <w:rFonts w:cs="Helvetica"/>
          <w:sz w:val="20"/>
          <w:szCs w:val="20"/>
        </w:rPr>
      </w:pPr>
      <w:r>
        <w:rPr>
          <w:rFonts w:cs="Helvetica"/>
          <w:sz w:val="20"/>
          <w:szCs w:val="20"/>
        </w:rPr>
        <w:t xml:space="preserve"> </w:t>
      </w:r>
      <w:r w:rsidR="00550B49" w:rsidRPr="0029536E">
        <w:rPr>
          <w:rFonts w:cs="Helvetica"/>
          <w:sz w:val="20"/>
          <w:szCs w:val="20"/>
        </w:rPr>
        <w:t>ferrée définie à l’article R. 2231-2 du code des transports.</w:t>
      </w:r>
    </w:p>
    <w:p w14:paraId="6753808D" w14:textId="77777777" w:rsidR="00AF3CF1" w:rsidRDefault="00AF3CF1" w:rsidP="0029536E">
      <w:pPr>
        <w:jc w:val="left"/>
        <w:rPr>
          <w:rFonts w:cs="Helvetica-BoldOblique"/>
          <w:i/>
          <w:iCs/>
          <w:sz w:val="20"/>
          <w:szCs w:val="20"/>
        </w:rPr>
      </w:pPr>
    </w:p>
    <w:p w14:paraId="4E61D40E" w14:textId="47A1A09D" w:rsidR="00550B49" w:rsidRPr="0029536E" w:rsidRDefault="00550B49" w:rsidP="0029536E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sz w:val="20"/>
          <w:szCs w:val="20"/>
        </w:rPr>
      </w:pPr>
      <w:r w:rsidRPr="0029536E">
        <w:rPr>
          <w:rFonts w:cs="Helvetica-BoldOblique"/>
          <w:b/>
          <w:bCs/>
          <w:i/>
          <w:iCs/>
          <w:sz w:val="20"/>
          <w:szCs w:val="20"/>
        </w:rPr>
        <w:t xml:space="preserve">Exemple 1 </w:t>
      </w:r>
      <w:r w:rsidRPr="0029536E">
        <w:rPr>
          <w:rFonts w:cs="Helvetica-Bold"/>
          <w:b/>
          <w:bCs/>
          <w:sz w:val="20"/>
          <w:szCs w:val="20"/>
        </w:rPr>
        <w:t>: matérialisation de la limite d’excavation, de terrassement et</w:t>
      </w:r>
      <w:r w:rsidR="00AF3CF1">
        <w:rPr>
          <w:rFonts w:cs="Helvetica-Bold"/>
          <w:b/>
          <w:bCs/>
          <w:sz w:val="20"/>
          <w:szCs w:val="20"/>
        </w:rPr>
        <w:t xml:space="preserve"> </w:t>
      </w:r>
      <w:r w:rsidR="00AF3CF1" w:rsidRPr="00AE6DDD">
        <w:rPr>
          <w:rFonts w:cs="Helvetica-Bold"/>
          <w:b/>
          <w:bCs/>
          <w:sz w:val="20"/>
          <w:szCs w:val="20"/>
        </w:rPr>
        <w:t>de fondation sans blindage à</w:t>
      </w:r>
      <w:r w:rsidR="00AF3CF1">
        <w:rPr>
          <w:rFonts w:cs="Helvetica-Bold"/>
          <w:b/>
          <w:bCs/>
          <w:sz w:val="20"/>
          <w:szCs w:val="20"/>
        </w:rPr>
        <w:t xml:space="preserve"> </w:t>
      </w:r>
      <w:r w:rsidR="00AF3CF1" w:rsidRPr="0029536E">
        <w:rPr>
          <w:rFonts w:cs="Helvetica-Bold"/>
          <w:b/>
          <w:bCs/>
          <w:sz w:val="20"/>
          <w:szCs w:val="20"/>
        </w:rPr>
        <w:t>partir de l’emprise de la voie ferrée pour la plateforme ferroviaire.</w:t>
      </w:r>
    </w:p>
    <w:p w14:paraId="12A7CAC3" w14:textId="2EB11921" w:rsidR="00550B49" w:rsidRPr="0029536E" w:rsidRDefault="00550B49" w:rsidP="0029536E">
      <w:pPr>
        <w:rPr>
          <w:rFonts w:cs="Helvetica-Bold"/>
          <w:sz w:val="20"/>
          <w:szCs w:val="20"/>
        </w:rPr>
      </w:pPr>
    </w:p>
    <w:p w14:paraId="5B1DE5D9" w14:textId="6E171DDD" w:rsidR="00550B49" w:rsidRDefault="00550B49" w:rsidP="0029536E">
      <w:r w:rsidRPr="00550B49">
        <w:rPr>
          <w:noProof/>
          <w:lang w:eastAsia="fr-FR"/>
        </w:rPr>
        <w:drawing>
          <wp:inline distT="0" distB="0" distL="0" distR="0" wp14:anchorId="3FAD7D6C" wp14:editId="4E31F880">
            <wp:extent cx="4411345" cy="2075815"/>
            <wp:effectExtent l="0" t="0" r="8255" b="63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1345" cy="207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A6F89" w14:textId="454A617A" w:rsidR="00550B49" w:rsidRPr="00AE6DDD" w:rsidRDefault="00550B49" w:rsidP="0029536E"/>
    <w:p w14:paraId="518A5D83" w14:textId="361817AC" w:rsidR="00550B49" w:rsidRPr="0029536E" w:rsidRDefault="00550B49" w:rsidP="0029536E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b/>
          <w:bCs/>
          <w:sz w:val="20"/>
          <w:szCs w:val="20"/>
        </w:rPr>
      </w:pPr>
      <w:r w:rsidRPr="0029536E">
        <w:rPr>
          <w:rFonts w:cs="Helvetica-BoldOblique"/>
          <w:b/>
          <w:bCs/>
          <w:i/>
          <w:iCs/>
          <w:sz w:val="20"/>
          <w:szCs w:val="20"/>
        </w:rPr>
        <w:t xml:space="preserve">Exemple 2 </w:t>
      </w:r>
      <w:r w:rsidRPr="0029536E">
        <w:rPr>
          <w:rFonts w:cs="Helvetica-Bold"/>
          <w:b/>
          <w:bCs/>
          <w:sz w:val="20"/>
          <w:szCs w:val="20"/>
        </w:rPr>
        <w:t xml:space="preserve">: matérialisation de la limite d’excavation, de terrassement </w:t>
      </w:r>
      <w:r w:rsidR="00AF3CF1" w:rsidRPr="0029536E">
        <w:rPr>
          <w:rFonts w:cs="Helvetica-Bold"/>
          <w:b/>
          <w:bCs/>
          <w:sz w:val="20"/>
          <w:szCs w:val="20"/>
        </w:rPr>
        <w:t xml:space="preserve">et de fondation sans blindage à </w:t>
      </w:r>
      <w:r w:rsidRPr="0029536E">
        <w:rPr>
          <w:rFonts w:cs="Helvetica-Bold"/>
          <w:b/>
          <w:bCs/>
          <w:sz w:val="20"/>
          <w:szCs w:val="20"/>
        </w:rPr>
        <w:t>partir de l’emprise de la voie ferrée pour l’ouvrage d’art aérien.</w:t>
      </w:r>
    </w:p>
    <w:p w14:paraId="4267B144" w14:textId="32910152" w:rsidR="00550B49" w:rsidRDefault="00550B49" w:rsidP="0029536E">
      <w:pPr>
        <w:rPr>
          <w:rFonts w:ascii="Helvetica-Bold" w:hAnsi="Helvetica-Bold" w:cs="Helvetica-Bold"/>
          <w:sz w:val="20"/>
          <w:szCs w:val="20"/>
        </w:rPr>
      </w:pPr>
    </w:p>
    <w:p w14:paraId="7FEC681F" w14:textId="7C9AB3F6" w:rsidR="00550B49" w:rsidRDefault="00550B49" w:rsidP="0029536E">
      <w:r w:rsidRPr="00550B49">
        <w:rPr>
          <w:noProof/>
          <w:lang w:eastAsia="fr-FR"/>
        </w:rPr>
        <w:drawing>
          <wp:inline distT="0" distB="0" distL="0" distR="0" wp14:anchorId="07627770" wp14:editId="2E548C64">
            <wp:extent cx="3756660" cy="2286000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666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A870ED" w14:textId="57B89FAE" w:rsidR="00550B49" w:rsidRDefault="00550B49" w:rsidP="0029536E"/>
    <w:p w14:paraId="60D2C4F4" w14:textId="5001C2A2" w:rsidR="00550B49" w:rsidRDefault="00550B49" w:rsidP="0029536E">
      <w:r w:rsidRPr="00550B49">
        <w:rPr>
          <w:noProof/>
          <w:lang w:eastAsia="fr-FR"/>
        </w:rPr>
        <w:drawing>
          <wp:inline distT="0" distB="0" distL="0" distR="0" wp14:anchorId="27441AC9" wp14:editId="50FB33DF">
            <wp:extent cx="3682365" cy="2915920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365" cy="291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568618" w14:textId="3CA4D43E" w:rsidR="00550B49" w:rsidRDefault="00550B49" w:rsidP="0029536E"/>
    <w:p w14:paraId="1A6F1003" w14:textId="5EEE54DD" w:rsidR="00550B49" w:rsidRPr="0029536E" w:rsidRDefault="00550B49" w:rsidP="0029536E">
      <w:pPr>
        <w:autoSpaceDE w:val="0"/>
        <w:autoSpaceDN w:val="0"/>
        <w:adjustRightInd w:val="0"/>
        <w:spacing w:after="0" w:line="240" w:lineRule="auto"/>
        <w:jc w:val="left"/>
        <w:rPr>
          <w:rFonts w:cs="Helvetica-Bold"/>
          <w:sz w:val="20"/>
          <w:szCs w:val="20"/>
        </w:rPr>
      </w:pPr>
      <w:r w:rsidRPr="0029536E">
        <w:rPr>
          <w:rFonts w:cs="Helvetica-BoldOblique"/>
          <w:b/>
          <w:bCs/>
          <w:i/>
          <w:iCs/>
          <w:sz w:val="20"/>
          <w:szCs w:val="20"/>
        </w:rPr>
        <w:t xml:space="preserve">Exemple 3 </w:t>
      </w:r>
      <w:r w:rsidRPr="0029536E">
        <w:rPr>
          <w:rFonts w:cs="Helvetica-Bold"/>
          <w:b/>
          <w:bCs/>
          <w:sz w:val="20"/>
          <w:szCs w:val="20"/>
        </w:rPr>
        <w:t>: matérialisation de la limite d’excavation, de terrassement et de fondation sans blindage à partir de l’emprise de la voie ferrée pour l’installation radio.</w:t>
      </w:r>
    </w:p>
    <w:p w14:paraId="1C9F5A62" w14:textId="29FCB136" w:rsidR="00550B49" w:rsidRDefault="00550B49" w:rsidP="0029536E"/>
    <w:p w14:paraId="5E272D99" w14:textId="133CFF37" w:rsidR="00550B49" w:rsidRDefault="00550B49" w:rsidP="0029536E">
      <w:r w:rsidRPr="00550B49">
        <w:rPr>
          <w:noProof/>
          <w:lang w:eastAsia="fr-FR"/>
        </w:rPr>
        <w:drawing>
          <wp:inline distT="0" distB="0" distL="0" distR="0" wp14:anchorId="491EEE21" wp14:editId="7B1C9996">
            <wp:extent cx="5746115" cy="5177790"/>
            <wp:effectExtent l="0" t="0" r="6985" b="381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115" cy="517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A13721" w14:textId="015394B1" w:rsidR="00550B49" w:rsidRDefault="00550B49" w:rsidP="0029536E"/>
    <w:p w14:paraId="7E7BF0F6" w14:textId="4F763089" w:rsidR="00550B49" w:rsidRDefault="00550B49" w:rsidP="0029536E"/>
    <w:p w14:paraId="0430E5F5" w14:textId="6A392FDD" w:rsidR="00550B49" w:rsidRDefault="00550B49" w:rsidP="0029536E"/>
    <w:p w14:paraId="2EEE116B" w14:textId="010D9721" w:rsidR="00550B49" w:rsidRDefault="00550B49" w:rsidP="0029536E"/>
    <w:p w14:paraId="016B8138" w14:textId="520B8A9D" w:rsidR="00550B49" w:rsidRDefault="00550B49" w:rsidP="0029536E"/>
    <w:p w14:paraId="1FD18A12" w14:textId="59383D92" w:rsidR="00550B49" w:rsidRDefault="00550B49" w:rsidP="0029536E"/>
    <w:p w14:paraId="5D9EE440" w14:textId="2A0202DC" w:rsidR="00550B49" w:rsidRDefault="00550B49" w:rsidP="0029536E"/>
    <w:p w14:paraId="2A347A61" w14:textId="6FBF0607" w:rsidR="00550B49" w:rsidRDefault="00550B49" w:rsidP="0029536E"/>
    <w:p w14:paraId="34B4A207" w14:textId="739F079C" w:rsidR="00550B49" w:rsidRPr="00AE6DDD" w:rsidRDefault="004665D3" w:rsidP="0029536E">
      <w:r>
        <w:t xml:space="preserve"> </w:t>
      </w:r>
    </w:p>
    <w:p w14:paraId="2324327B" w14:textId="6779B363" w:rsidR="002B57DA" w:rsidRDefault="002B57DA" w:rsidP="00A3167A">
      <w:pPr>
        <w:pStyle w:val="Titre4"/>
      </w:pPr>
      <w:r>
        <w:t>Lieu d’application et dénomination</w:t>
      </w:r>
    </w:p>
    <w:p w14:paraId="3D8FF78F" w14:textId="7E29C2D4" w:rsidR="00A3167A" w:rsidRPr="002B57DA" w:rsidRDefault="00A3167A" w:rsidP="002B57DA">
      <w:pPr>
        <w:rPr>
          <w:b/>
          <w:bCs/>
        </w:rPr>
      </w:pPr>
      <w:r w:rsidRPr="002B57DA">
        <w:rPr>
          <w:b/>
          <w:bCs/>
        </w:rPr>
        <w:t>Communes concernées</w:t>
      </w:r>
      <w:r w:rsidR="00550151" w:rsidRPr="002B57DA">
        <w:rPr>
          <w:b/>
          <w:bCs/>
        </w:rPr>
        <w:t xml:space="preserve"> de la Métropole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023384" w14:paraId="22635262" w14:textId="77777777" w:rsidTr="00550151">
        <w:tc>
          <w:tcPr>
            <w:tcW w:w="4531" w:type="dxa"/>
          </w:tcPr>
          <w:p w14:paraId="57190C14" w14:textId="3CAABB84" w:rsidR="00AA275D" w:rsidRPr="00CF4FFA" w:rsidRDefault="00023384" w:rsidP="00F71DFA">
            <w:pPr>
              <w:pStyle w:val="Paragraphedeliste"/>
              <w:numPr>
                <w:ilvl w:val="0"/>
                <w:numId w:val="50"/>
              </w:numPr>
            </w:pPr>
            <w:r w:rsidRPr="00CF4FFA">
              <w:t>Baillargues</w:t>
            </w:r>
          </w:p>
        </w:tc>
        <w:tc>
          <w:tcPr>
            <w:tcW w:w="4531" w:type="dxa"/>
          </w:tcPr>
          <w:p w14:paraId="76F14EA7" w14:textId="44EC6D77" w:rsidR="00AA275D" w:rsidRPr="00CF4FFA" w:rsidRDefault="003E5C32" w:rsidP="00F71DFA">
            <w:pPr>
              <w:pStyle w:val="Paragraphedeliste"/>
              <w:numPr>
                <w:ilvl w:val="0"/>
                <w:numId w:val="50"/>
              </w:numPr>
            </w:pPr>
            <w:r>
              <w:t>Montpellier</w:t>
            </w:r>
          </w:p>
        </w:tc>
      </w:tr>
      <w:tr w:rsidR="0043168C" w14:paraId="4303D176" w14:textId="77777777" w:rsidTr="00550151">
        <w:tc>
          <w:tcPr>
            <w:tcW w:w="4531" w:type="dxa"/>
          </w:tcPr>
          <w:p w14:paraId="575C3ADD" w14:textId="77777777" w:rsidR="0043168C" w:rsidRPr="00CF4FFA" w:rsidRDefault="0043168C" w:rsidP="00F71DFA">
            <w:pPr>
              <w:pStyle w:val="Paragraphedeliste"/>
              <w:numPr>
                <w:ilvl w:val="0"/>
                <w:numId w:val="50"/>
              </w:numPr>
            </w:pPr>
            <w:r w:rsidRPr="00CF4FFA">
              <w:t>Castelnau-le-Lez</w:t>
            </w:r>
          </w:p>
        </w:tc>
        <w:tc>
          <w:tcPr>
            <w:tcW w:w="4531" w:type="dxa"/>
          </w:tcPr>
          <w:p w14:paraId="084B1225" w14:textId="6F58E0FF" w:rsidR="0043168C" w:rsidRPr="00CF4FFA" w:rsidRDefault="003E5C32" w:rsidP="00F71DFA">
            <w:pPr>
              <w:pStyle w:val="Paragraphedeliste"/>
              <w:numPr>
                <w:ilvl w:val="0"/>
                <w:numId w:val="50"/>
              </w:numPr>
            </w:pPr>
            <w:r>
              <w:t>Saint-Brès</w:t>
            </w:r>
          </w:p>
        </w:tc>
      </w:tr>
      <w:tr w:rsidR="0043168C" w14:paraId="2FE4774F" w14:textId="77777777" w:rsidTr="00550151">
        <w:tc>
          <w:tcPr>
            <w:tcW w:w="4531" w:type="dxa"/>
          </w:tcPr>
          <w:p w14:paraId="3580C026" w14:textId="77777777" w:rsidR="0043168C" w:rsidRDefault="0043168C" w:rsidP="00F71DFA">
            <w:pPr>
              <w:pStyle w:val="Paragraphedeliste"/>
              <w:numPr>
                <w:ilvl w:val="0"/>
                <w:numId w:val="50"/>
              </w:numPr>
            </w:pPr>
            <w:r w:rsidRPr="00CF4FFA">
              <w:t>Castrie</w:t>
            </w:r>
            <w:r>
              <w:t>s</w:t>
            </w:r>
          </w:p>
          <w:p w14:paraId="0BA68B5B" w14:textId="77777777" w:rsidR="0043168C" w:rsidRDefault="0043168C" w:rsidP="00F71DFA">
            <w:pPr>
              <w:pStyle w:val="Paragraphedeliste"/>
              <w:numPr>
                <w:ilvl w:val="0"/>
                <w:numId w:val="50"/>
              </w:numPr>
            </w:pPr>
            <w:r>
              <w:t>Cournonterral</w:t>
            </w:r>
          </w:p>
          <w:p w14:paraId="0487624E" w14:textId="1A117BA5" w:rsidR="003E2EFC" w:rsidRPr="00CF4FFA" w:rsidRDefault="003E2EFC" w:rsidP="00F71DFA">
            <w:pPr>
              <w:pStyle w:val="Paragraphedeliste"/>
              <w:numPr>
                <w:ilvl w:val="0"/>
                <w:numId w:val="50"/>
              </w:numPr>
            </w:pPr>
            <w:r>
              <w:t>Cournonsec</w:t>
            </w:r>
          </w:p>
        </w:tc>
        <w:tc>
          <w:tcPr>
            <w:tcW w:w="4531" w:type="dxa"/>
          </w:tcPr>
          <w:p w14:paraId="05B9F9C7" w14:textId="3FBC9CAF" w:rsidR="003E2EFC" w:rsidRDefault="003E2EFC" w:rsidP="00F71DFA">
            <w:pPr>
              <w:pStyle w:val="Paragraphedeliste"/>
              <w:numPr>
                <w:ilvl w:val="0"/>
                <w:numId w:val="50"/>
              </w:numPr>
            </w:pPr>
            <w:r w:rsidRPr="00CF4FFA">
              <w:t>Saint-Jean-de-Védas</w:t>
            </w:r>
          </w:p>
          <w:p w14:paraId="41D3BDC4" w14:textId="11BDB6BE" w:rsidR="003E5C32" w:rsidRPr="00CF4FFA" w:rsidRDefault="003E5C32" w:rsidP="00F71DFA">
            <w:pPr>
              <w:pStyle w:val="Paragraphedeliste"/>
              <w:numPr>
                <w:ilvl w:val="0"/>
                <w:numId w:val="50"/>
              </w:numPr>
            </w:pPr>
            <w:r>
              <w:t>Saint-Geniès-des-Mourgues</w:t>
            </w:r>
          </w:p>
          <w:p w14:paraId="58D2F3EC" w14:textId="6D35949F" w:rsidR="003E2EFC" w:rsidRPr="00CF4FFA" w:rsidRDefault="003E2EFC" w:rsidP="00F71DFA">
            <w:pPr>
              <w:pStyle w:val="Paragraphedeliste"/>
              <w:numPr>
                <w:ilvl w:val="0"/>
                <w:numId w:val="50"/>
              </w:numPr>
            </w:pPr>
            <w:r>
              <w:t>Saussan</w:t>
            </w:r>
          </w:p>
        </w:tc>
      </w:tr>
      <w:tr w:rsidR="0043168C" w14:paraId="3FC528CE" w14:textId="77777777" w:rsidTr="00550151">
        <w:tc>
          <w:tcPr>
            <w:tcW w:w="4531" w:type="dxa"/>
          </w:tcPr>
          <w:p w14:paraId="144BDBFC" w14:textId="77777777" w:rsidR="0043168C" w:rsidRDefault="0043168C" w:rsidP="00F71DFA">
            <w:pPr>
              <w:pStyle w:val="Paragraphedeliste"/>
              <w:numPr>
                <w:ilvl w:val="0"/>
                <w:numId w:val="50"/>
              </w:numPr>
            </w:pPr>
            <w:r w:rsidRPr="00CF4FFA">
              <w:t>Fabrègues</w:t>
            </w:r>
          </w:p>
          <w:p w14:paraId="18FB2E97" w14:textId="7E8B7FA3" w:rsidR="0043168C" w:rsidRDefault="0043168C" w:rsidP="00F71DFA">
            <w:pPr>
              <w:pStyle w:val="Paragraphedeliste"/>
              <w:numPr>
                <w:ilvl w:val="0"/>
                <w:numId w:val="50"/>
              </w:numPr>
            </w:pPr>
            <w:r>
              <w:t>Lattes</w:t>
            </w:r>
          </w:p>
          <w:p w14:paraId="48AC9E5B" w14:textId="4E26EBB0" w:rsidR="003E5C32" w:rsidRDefault="003E5C32" w:rsidP="00F71DFA">
            <w:pPr>
              <w:pStyle w:val="Paragraphedeliste"/>
              <w:numPr>
                <w:ilvl w:val="0"/>
                <w:numId w:val="50"/>
              </w:numPr>
            </w:pPr>
            <w:r>
              <w:t>Le Crès</w:t>
            </w:r>
          </w:p>
          <w:p w14:paraId="6AC1CB9E" w14:textId="10299583" w:rsidR="0043168C" w:rsidRPr="00CF4FFA" w:rsidRDefault="0043168C" w:rsidP="003E2EFC">
            <w:pPr>
              <w:pStyle w:val="Paragraphedeliste"/>
            </w:pPr>
          </w:p>
        </w:tc>
        <w:tc>
          <w:tcPr>
            <w:tcW w:w="4531" w:type="dxa"/>
          </w:tcPr>
          <w:p w14:paraId="4102A4EF" w14:textId="77777777" w:rsidR="0043168C" w:rsidRPr="00CF4FFA" w:rsidRDefault="0043168C" w:rsidP="00F71DFA">
            <w:pPr>
              <w:pStyle w:val="Paragraphedeliste"/>
              <w:numPr>
                <w:ilvl w:val="0"/>
                <w:numId w:val="50"/>
              </w:numPr>
            </w:pPr>
            <w:r w:rsidRPr="00CF4FFA">
              <w:t>Vendargues</w:t>
            </w:r>
          </w:p>
          <w:p w14:paraId="27AD55E6" w14:textId="1D7E41D0" w:rsidR="0043168C" w:rsidRPr="00CF4FFA" w:rsidRDefault="0043168C" w:rsidP="00F71DFA">
            <w:pPr>
              <w:pStyle w:val="Paragraphedeliste"/>
              <w:numPr>
                <w:ilvl w:val="0"/>
                <w:numId w:val="50"/>
              </w:numPr>
            </w:pPr>
            <w:r w:rsidRPr="00CF4FFA">
              <w:t>Villeneuve-lès-Maguelone</w:t>
            </w:r>
          </w:p>
        </w:tc>
      </w:tr>
      <w:tr w:rsidR="0043168C" w14:paraId="437D059E" w14:textId="77777777" w:rsidTr="00550151">
        <w:tc>
          <w:tcPr>
            <w:tcW w:w="4531" w:type="dxa"/>
          </w:tcPr>
          <w:p w14:paraId="09BB2EEC" w14:textId="0EA4F8AD" w:rsidR="0043168C" w:rsidRPr="00CF4FFA" w:rsidRDefault="0043168C" w:rsidP="0043168C">
            <w:pPr>
              <w:pStyle w:val="Paragraphedeliste"/>
            </w:pPr>
          </w:p>
        </w:tc>
        <w:tc>
          <w:tcPr>
            <w:tcW w:w="4531" w:type="dxa"/>
          </w:tcPr>
          <w:p w14:paraId="6D03BD2B" w14:textId="0FAF8C00" w:rsidR="0043168C" w:rsidRPr="00CF4FFA" w:rsidRDefault="0043168C" w:rsidP="0043168C">
            <w:pPr>
              <w:ind w:left="360"/>
            </w:pPr>
          </w:p>
        </w:tc>
      </w:tr>
    </w:tbl>
    <w:p w14:paraId="693B2206" w14:textId="77777777" w:rsidR="002B57DA" w:rsidRPr="002B57DA" w:rsidRDefault="002B57DA" w:rsidP="002B57DA">
      <w:pPr>
        <w:jc w:val="left"/>
        <w:rPr>
          <w:b/>
          <w:bCs/>
        </w:rPr>
      </w:pPr>
    </w:p>
    <w:p w14:paraId="0C8AC6B9" w14:textId="3932CAC7" w:rsidR="00E365DD" w:rsidRDefault="002B57DA" w:rsidP="002B57DA">
      <w:pPr>
        <w:jc w:val="left"/>
      </w:pPr>
      <w:r w:rsidRPr="00FD5530">
        <w:rPr>
          <w:b/>
          <w:bCs/>
        </w:rPr>
        <w:t>Listes</w:t>
      </w:r>
      <w:r w:rsidR="00CB5B0C" w:rsidRPr="00FD5530">
        <w:rPr>
          <w:b/>
          <w:bCs/>
        </w:rPr>
        <w:t xml:space="preserve"> des SUP par communes</w:t>
      </w:r>
    </w:p>
    <w:tbl>
      <w:tblPr>
        <w:tblStyle w:val="Grilledutableau"/>
        <w:tblW w:w="9209" w:type="dxa"/>
        <w:tblLook w:val="04A0" w:firstRow="1" w:lastRow="0" w:firstColumn="1" w:lastColumn="0" w:noHBand="0" w:noVBand="1"/>
      </w:tblPr>
      <w:tblGrid>
        <w:gridCol w:w="1508"/>
        <w:gridCol w:w="3881"/>
        <w:gridCol w:w="1480"/>
        <w:gridCol w:w="2340"/>
      </w:tblGrid>
      <w:tr w:rsidR="00734913" w:rsidRPr="0027611E" w14:paraId="17C85FB0" w14:textId="77777777" w:rsidTr="007C6A58">
        <w:tc>
          <w:tcPr>
            <w:tcW w:w="1508" w:type="dxa"/>
            <w:tcBorders>
              <w:bottom w:val="double" w:sz="4" w:space="0" w:color="auto"/>
            </w:tcBorders>
          </w:tcPr>
          <w:p w14:paraId="6BD82EA3" w14:textId="77777777" w:rsidR="00734913" w:rsidRPr="0027611E" w:rsidRDefault="00734913" w:rsidP="006A5593">
            <w:pPr>
              <w:rPr>
                <w:b/>
                <w:bCs/>
              </w:rPr>
            </w:pPr>
            <w:r w:rsidRPr="0027611E">
              <w:rPr>
                <w:b/>
                <w:bCs/>
              </w:rPr>
              <w:t>C</w:t>
            </w:r>
            <w:r>
              <w:rPr>
                <w:b/>
                <w:bCs/>
              </w:rPr>
              <w:t>OMMUNES</w:t>
            </w:r>
          </w:p>
        </w:tc>
        <w:tc>
          <w:tcPr>
            <w:tcW w:w="3881" w:type="dxa"/>
            <w:tcBorders>
              <w:bottom w:val="double" w:sz="4" w:space="0" w:color="auto"/>
            </w:tcBorders>
          </w:tcPr>
          <w:p w14:paraId="5F8201FF" w14:textId="77777777" w:rsidR="00734913" w:rsidRPr="0027611E" w:rsidRDefault="00734913" w:rsidP="006A5593">
            <w:pPr>
              <w:rPr>
                <w:b/>
                <w:bCs/>
              </w:rPr>
            </w:pPr>
            <w:r>
              <w:rPr>
                <w:b/>
                <w:bCs/>
              </w:rPr>
              <w:t>IDENTIFIANT</w:t>
            </w:r>
          </w:p>
        </w:tc>
        <w:tc>
          <w:tcPr>
            <w:tcW w:w="1480" w:type="dxa"/>
            <w:tcBorders>
              <w:bottom w:val="double" w:sz="4" w:space="0" w:color="auto"/>
            </w:tcBorders>
          </w:tcPr>
          <w:p w14:paraId="19938B4D" w14:textId="77777777" w:rsidR="00734913" w:rsidRDefault="00734913" w:rsidP="006A5593">
            <w:pPr>
              <w:rPr>
                <w:b/>
                <w:bCs/>
              </w:rPr>
            </w:pPr>
            <w:r>
              <w:rPr>
                <w:b/>
                <w:bCs/>
              </w:rPr>
              <w:t>ACTE</w:t>
            </w:r>
          </w:p>
        </w:tc>
        <w:tc>
          <w:tcPr>
            <w:tcW w:w="2340" w:type="dxa"/>
            <w:tcBorders>
              <w:bottom w:val="double" w:sz="4" w:space="0" w:color="auto"/>
            </w:tcBorders>
          </w:tcPr>
          <w:p w14:paraId="4C53BF85" w14:textId="77777777" w:rsidR="00734913" w:rsidRPr="0027611E" w:rsidRDefault="00734913" w:rsidP="006A5593">
            <w:pPr>
              <w:rPr>
                <w:b/>
                <w:bCs/>
              </w:rPr>
            </w:pPr>
            <w:r>
              <w:rPr>
                <w:b/>
                <w:bCs/>
              </w:rPr>
              <w:t>DATE DE L’ACTE</w:t>
            </w:r>
          </w:p>
        </w:tc>
      </w:tr>
      <w:tr w:rsidR="00734913" w14:paraId="6D911E88" w14:textId="77777777" w:rsidTr="007C6A58">
        <w:trPr>
          <w:trHeight w:val="88"/>
        </w:trPr>
        <w:tc>
          <w:tcPr>
            <w:tcW w:w="1508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7D0B9A28" w14:textId="77777777" w:rsidR="00734913" w:rsidRPr="0027611E" w:rsidRDefault="00734913" w:rsidP="006A5593">
            <w:pPr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4125EBB7" w14:textId="77777777" w:rsidR="00734913" w:rsidRDefault="00734913" w:rsidP="006A5593">
            <w:pPr>
              <w:rPr>
                <w:b/>
                <w:bCs/>
              </w:rPr>
            </w:pPr>
          </w:p>
        </w:tc>
        <w:tc>
          <w:tcPr>
            <w:tcW w:w="148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66D096A2" w14:textId="77777777" w:rsidR="00734913" w:rsidRDefault="00734913" w:rsidP="006A5593">
            <w:pPr>
              <w:rPr>
                <w:b/>
                <w:bCs/>
              </w:rPr>
            </w:pPr>
          </w:p>
        </w:tc>
        <w:tc>
          <w:tcPr>
            <w:tcW w:w="234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6B2FA5CE" w14:textId="77777777" w:rsidR="00734913" w:rsidRDefault="00734913" w:rsidP="006A5593">
            <w:pPr>
              <w:rPr>
                <w:b/>
                <w:bCs/>
              </w:rPr>
            </w:pPr>
          </w:p>
        </w:tc>
      </w:tr>
      <w:tr w:rsidR="00A84E3D" w:rsidRPr="0027611E" w14:paraId="7E954690" w14:textId="77777777" w:rsidTr="007C6A58">
        <w:tc>
          <w:tcPr>
            <w:tcW w:w="1508" w:type="dxa"/>
            <w:tcBorders>
              <w:bottom w:val="single" w:sz="4" w:space="0" w:color="auto"/>
            </w:tcBorders>
            <w:shd w:val="clear" w:color="auto" w:fill="auto"/>
          </w:tcPr>
          <w:p w14:paraId="3E003FFA" w14:textId="63285D3B" w:rsidR="00A84E3D" w:rsidRDefault="00A84E3D" w:rsidP="00A84E3D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Baillargues</w:t>
            </w: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AA34173" w14:textId="090F7875" w:rsidR="00A84E3D" w:rsidRDefault="00A84E3D" w:rsidP="00A84E3D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Ligne 810 000 de Tarascon à Sète-Ville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129445" w14:textId="23B37EBD" w:rsidR="00A84E3D" w:rsidRDefault="00A84E3D" w:rsidP="00A84E3D">
            <w:pPr>
              <w:jc w:val="left"/>
            </w:pPr>
            <w:r>
              <w:t>Décret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7CEFD72" w14:textId="3811D7D3" w:rsidR="00A84E3D" w:rsidRDefault="00A84E3D" w:rsidP="00A84E3D">
            <w:pPr>
              <w:jc w:val="left"/>
            </w:pPr>
            <w:r>
              <w:t>30/10/1935</w:t>
            </w:r>
          </w:p>
        </w:tc>
      </w:tr>
      <w:tr w:rsidR="00A84E3D" w:rsidRPr="0027611E" w14:paraId="791E8E05" w14:textId="77777777" w:rsidTr="007C6A58"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FC0FB3F" w14:textId="77777777" w:rsidR="00A84E3D" w:rsidRDefault="00A84E3D" w:rsidP="00A84E3D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9738051" w14:textId="77777777" w:rsidR="00A84E3D" w:rsidRDefault="00A84E3D" w:rsidP="00A84E3D">
            <w:pPr>
              <w:jc w:val="left"/>
              <w:rPr>
                <w:i/>
                <w:iCs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F0E9ADD" w14:textId="77777777" w:rsidR="00A84E3D" w:rsidRDefault="00A84E3D" w:rsidP="00A84E3D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E57D84B" w14:textId="77777777" w:rsidR="00A84E3D" w:rsidRDefault="00A84E3D" w:rsidP="00A84E3D">
            <w:pPr>
              <w:jc w:val="left"/>
            </w:pPr>
          </w:p>
        </w:tc>
      </w:tr>
      <w:tr w:rsidR="00A84E3D" w:rsidRPr="0027611E" w14:paraId="5885F045" w14:textId="77777777" w:rsidTr="007C6A58">
        <w:tc>
          <w:tcPr>
            <w:tcW w:w="150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CE40D67" w14:textId="7152BA89" w:rsidR="00A84E3D" w:rsidRDefault="00A84E3D" w:rsidP="00A84E3D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Castelnau-le-Lez</w:t>
            </w: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3E312F7" w14:textId="7375CB91" w:rsidR="00A84E3D" w:rsidRDefault="00A84E3D" w:rsidP="00A84E3D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Ligne 810 000 de Tarascon à Sète-Ville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95B72F5" w14:textId="3B90BEC3" w:rsidR="00A84E3D" w:rsidRDefault="00A84E3D" w:rsidP="00A84E3D">
            <w:pPr>
              <w:jc w:val="left"/>
            </w:pPr>
            <w:r>
              <w:t>Décret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560A0D" w14:textId="5F4B7711" w:rsidR="00A84E3D" w:rsidRDefault="00A84E3D" w:rsidP="00A84E3D">
            <w:pPr>
              <w:jc w:val="left"/>
            </w:pPr>
            <w:r>
              <w:t>30/10/1935</w:t>
            </w:r>
          </w:p>
        </w:tc>
      </w:tr>
      <w:tr w:rsidR="00A84E3D" w:rsidRPr="0027611E" w14:paraId="3285FF3A" w14:textId="77777777" w:rsidTr="007C6A58"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55F7AFC" w14:textId="77777777" w:rsidR="00A84E3D" w:rsidRDefault="00A84E3D" w:rsidP="00A84E3D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AFDC8F2" w14:textId="77777777" w:rsidR="00A84E3D" w:rsidRDefault="00A84E3D" w:rsidP="00A84E3D">
            <w:pPr>
              <w:jc w:val="left"/>
              <w:rPr>
                <w:i/>
                <w:iCs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512DCFB" w14:textId="77777777" w:rsidR="00A84E3D" w:rsidRDefault="00A84E3D" w:rsidP="00A84E3D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FB466B2" w14:textId="77777777" w:rsidR="00A84E3D" w:rsidRDefault="00A84E3D" w:rsidP="00A84E3D">
            <w:pPr>
              <w:jc w:val="left"/>
            </w:pPr>
          </w:p>
        </w:tc>
      </w:tr>
      <w:tr w:rsidR="00A84E3D" w:rsidRPr="0027611E" w14:paraId="012E8130" w14:textId="77777777" w:rsidTr="007C6A58">
        <w:tc>
          <w:tcPr>
            <w:tcW w:w="150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99D34A7" w14:textId="0CBD0F49" w:rsidR="00A84E3D" w:rsidRDefault="00A84E3D" w:rsidP="00A84E3D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Castries</w:t>
            </w: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EF9C9AC" w14:textId="304D6323" w:rsidR="00A84E3D" w:rsidRPr="003E2EFC" w:rsidRDefault="003E5C32" w:rsidP="00A84E3D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Ligne 814 000 de Mas-des-Gardies aux Mazes le Crès (</w:t>
            </w:r>
            <w:r w:rsidR="00F71DFA">
              <w:rPr>
                <w:i/>
                <w:iCs/>
              </w:rPr>
              <w:t>neutralisée</w:t>
            </w:r>
            <w:r>
              <w:rPr>
                <w:i/>
                <w:iCs/>
              </w:rPr>
              <w:t>)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FBAD7F9" w14:textId="77777777" w:rsidR="00A84E3D" w:rsidRDefault="00A84E3D" w:rsidP="00A84E3D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DFC5B79" w14:textId="77777777" w:rsidR="00A84E3D" w:rsidRDefault="00A84E3D" w:rsidP="00A84E3D">
            <w:pPr>
              <w:jc w:val="left"/>
            </w:pPr>
          </w:p>
        </w:tc>
      </w:tr>
      <w:tr w:rsidR="00A84E3D" w:rsidRPr="0027611E" w14:paraId="4A34BCCF" w14:textId="77777777" w:rsidTr="007C6A58"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01EB21A" w14:textId="77777777" w:rsidR="00A84E3D" w:rsidRDefault="00A84E3D" w:rsidP="00A84E3D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4A37AF7" w14:textId="77777777" w:rsidR="00A84E3D" w:rsidRDefault="00A84E3D" w:rsidP="00A84E3D">
            <w:pPr>
              <w:jc w:val="left"/>
              <w:rPr>
                <w:i/>
                <w:iCs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EB15448" w14:textId="77777777" w:rsidR="00A84E3D" w:rsidRDefault="00A84E3D" w:rsidP="00A84E3D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3FB4658" w14:textId="77777777" w:rsidR="00A84E3D" w:rsidRDefault="00A84E3D" w:rsidP="00A84E3D">
            <w:pPr>
              <w:jc w:val="left"/>
            </w:pPr>
          </w:p>
        </w:tc>
      </w:tr>
      <w:tr w:rsidR="00A84E3D" w:rsidRPr="0027611E" w14:paraId="6E21AD61" w14:textId="77777777" w:rsidTr="007C6A58">
        <w:tc>
          <w:tcPr>
            <w:tcW w:w="150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B726F91" w14:textId="77E06726" w:rsidR="00A84E3D" w:rsidRDefault="00A84E3D" w:rsidP="00A84E3D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Cournonterral</w:t>
            </w: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02EDB15" w14:textId="2163C92D" w:rsidR="00A84E3D" w:rsidRDefault="00A84E3D" w:rsidP="00A84E3D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Ligne 694 000 de Paulhan à Montpellier (fermée administrativement 05/07/2012, déclassée 25/09/2014, vendue à MMM 15/12/2014)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0975A18" w14:textId="77777777" w:rsidR="00A84E3D" w:rsidRDefault="00A84E3D" w:rsidP="00A84E3D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9681DAA" w14:textId="77777777" w:rsidR="00A84E3D" w:rsidRDefault="00A84E3D" w:rsidP="00A84E3D">
            <w:pPr>
              <w:jc w:val="left"/>
            </w:pPr>
          </w:p>
        </w:tc>
      </w:tr>
      <w:tr w:rsidR="00A84E3D" w:rsidRPr="0027611E" w14:paraId="4D041D8D" w14:textId="77777777" w:rsidTr="007C6A58"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248CF89" w14:textId="77777777" w:rsidR="00A84E3D" w:rsidRDefault="00A84E3D" w:rsidP="00A84E3D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E4EBE6B" w14:textId="77777777" w:rsidR="00A84E3D" w:rsidRDefault="00A84E3D" w:rsidP="00A84E3D">
            <w:pPr>
              <w:jc w:val="left"/>
              <w:rPr>
                <w:i/>
                <w:iCs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DEBEE41" w14:textId="77777777" w:rsidR="00A84E3D" w:rsidRDefault="00A84E3D" w:rsidP="00A84E3D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F20164B" w14:textId="77777777" w:rsidR="00A84E3D" w:rsidRDefault="00A84E3D" w:rsidP="00A84E3D">
            <w:pPr>
              <w:jc w:val="left"/>
            </w:pPr>
          </w:p>
        </w:tc>
      </w:tr>
      <w:tr w:rsidR="00A84E3D" w:rsidRPr="0027611E" w14:paraId="09B72ACE" w14:textId="77777777" w:rsidTr="007C6A58">
        <w:tc>
          <w:tcPr>
            <w:tcW w:w="150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1EE900D" w14:textId="01554B01" w:rsidR="00A84E3D" w:rsidRDefault="00A84E3D" w:rsidP="00A84E3D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Cournonsec</w:t>
            </w: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81916CB" w14:textId="402B1DB6" w:rsidR="00A84E3D" w:rsidRDefault="00A84E3D" w:rsidP="00A84E3D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Ligne 694 000 de Paulhan à Montpellier (fermée administrativement 05/07/2012, déclassée 25/09/2014, vendue à MMM 15/12/2014)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58C3BF1" w14:textId="77777777" w:rsidR="00A84E3D" w:rsidRDefault="00A84E3D" w:rsidP="00A84E3D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FE4705B" w14:textId="77777777" w:rsidR="00A84E3D" w:rsidRDefault="00A84E3D" w:rsidP="00A84E3D">
            <w:pPr>
              <w:jc w:val="left"/>
            </w:pPr>
          </w:p>
        </w:tc>
      </w:tr>
      <w:tr w:rsidR="00A84E3D" w:rsidRPr="0027611E" w14:paraId="050559FB" w14:textId="77777777" w:rsidTr="007C6A58"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D0542C0" w14:textId="77777777" w:rsidR="00A84E3D" w:rsidRDefault="00A84E3D" w:rsidP="00A84E3D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DDE716D" w14:textId="77777777" w:rsidR="00A84E3D" w:rsidRDefault="00A84E3D" w:rsidP="00A84E3D">
            <w:pPr>
              <w:jc w:val="left"/>
              <w:rPr>
                <w:i/>
                <w:iCs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9B24CDA" w14:textId="77777777" w:rsidR="00A84E3D" w:rsidRDefault="00A84E3D" w:rsidP="00A84E3D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83AEA31" w14:textId="77777777" w:rsidR="00A84E3D" w:rsidRDefault="00A84E3D" w:rsidP="00A84E3D">
            <w:pPr>
              <w:jc w:val="left"/>
            </w:pPr>
          </w:p>
        </w:tc>
      </w:tr>
      <w:tr w:rsidR="00A84E3D" w:rsidRPr="0027611E" w14:paraId="789CEF04" w14:textId="77777777" w:rsidTr="007C6A58">
        <w:tc>
          <w:tcPr>
            <w:tcW w:w="150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959945A" w14:textId="6E56F861" w:rsidR="00A84E3D" w:rsidRDefault="00A84E3D" w:rsidP="00A84E3D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Fabrègues</w:t>
            </w:r>
            <w:bookmarkStart w:id="0" w:name="_GoBack"/>
            <w:bookmarkEnd w:id="0"/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C9D13F1" w14:textId="48DAF33E" w:rsidR="00A84E3D" w:rsidRDefault="00A84E3D" w:rsidP="00A84E3D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Ligne 694 000 de Paulhan à Montpellier (fermée administrativement 05/07/2012, déclassée 25/09/2014, vendue à MMM 15/12/2014)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112D6D2" w14:textId="77777777" w:rsidR="00A84E3D" w:rsidRDefault="00A84E3D" w:rsidP="00A84E3D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AC8210F" w14:textId="77777777" w:rsidR="00A84E3D" w:rsidRDefault="00A84E3D" w:rsidP="00A84E3D">
            <w:pPr>
              <w:jc w:val="left"/>
            </w:pPr>
          </w:p>
        </w:tc>
      </w:tr>
      <w:tr w:rsidR="00A84E3D" w:rsidRPr="0027611E" w14:paraId="56190C90" w14:textId="77777777" w:rsidTr="007C6A58"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78A6BD5" w14:textId="77777777" w:rsidR="00A84E3D" w:rsidRDefault="00A84E3D" w:rsidP="00A84E3D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4579C20" w14:textId="77777777" w:rsidR="00A84E3D" w:rsidRDefault="00A84E3D" w:rsidP="00A84E3D">
            <w:pPr>
              <w:jc w:val="left"/>
              <w:rPr>
                <w:i/>
                <w:iCs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00D57FC" w14:textId="77777777" w:rsidR="00A84E3D" w:rsidRDefault="00A84E3D" w:rsidP="00A84E3D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AF528A6" w14:textId="77777777" w:rsidR="00A84E3D" w:rsidRDefault="00A84E3D" w:rsidP="00A84E3D">
            <w:pPr>
              <w:jc w:val="left"/>
            </w:pPr>
          </w:p>
        </w:tc>
      </w:tr>
      <w:tr w:rsidR="007C6A58" w:rsidRPr="0027611E" w14:paraId="3F412662" w14:textId="77777777" w:rsidTr="005378F1">
        <w:tc>
          <w:tcPr>
            <w:tcW w:w="1508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14:paraId="250D4125" w14:textId="12236CBA" w:rsidR="007C6A58" w:rsidRDefault="007C6A58" w:rsidP="00A84E3D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 xml:space="preserve">Lattes </w:t>
            </w: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888E942" w14:textId="5C7B7124" w:rsidR="007C6A58" w:rsidRDefault="007C6A58" w:rsidP="00A84E3D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Ligne 810 000 de Tarascon à Sète-Ville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7694107" w14:textId="23197023" w:rsidR="007C6A58" w:rsidRDefault="007C6A58" w:rsidP="00A84E3D">
            <w:pPr>
              <w:jc w:val="left"/>
            </w:pPr>
            <w:r>
              <w:t>Décret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BF057EC" w14:textId="21EFC675" w:rsidR="007C6A58" w:rsidRDefault="007C6A58" w:rsidP="00A84E3D">
            <w:pPr>
              <w:jc w:val="left"/>
            </w:pPr>
            <w:r>
              <w:t>30/10/1935</w:t>
            </w:r>
          </w:p>
        </w:tc>
      </w:tr>
      <w:tr w:rsidR="007C6A58" w:rsidRPr="0027611E" w14:paraId="1CAB5EA8" w14:textId="77777777" w:rsidTr="005378F1">
        <w:tc>
          <w:tcPr>
            <w:tcW w:w="1508" w:type="dxa"/>
            <w:vMerge/>
            <w:tcBorders>
              <w:bottom w:val="single" w:sz="4" w:space="0" w:color="auto"/>
            </w:tcBorders>
            <w:shd w:val="clear" w:color="auto" w:fill="auto"/>
          </w:tcPr>
          <w:p w14:paraId="2549BDBB" w14:textId="77777777" w:rsidR="007C6A58" w:rsidRDefault="007C6A58" w:rsidP="007C6A58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90067F5" w14:textId="5E470032" w:rsidR="007C6A58" w:rsidRDefault="007C6A58" w:rsidP="007C6A58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 xml:space="preserve">Ligne Nouvelle Montpellier-Perpignan 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FA0DE3F" w14:textId="64DF5CA6" w:rsidR="007C6A58" w:rsidRDefault="007C6A58" w:rsidP="007C6A58">
            <w:pPr>
              <w:jc w:val="left"/>
            </w:pPr>
            <w:r>
              <w:t xml:space="preserve">Décret 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97AF23A" w14:textId="67F22804" w:rsidR="007C6A58" w:rsidRDefault="007C6A58" w:rsidP="007C6A58">
            <w:pPr>
              <w:jc w:val="left"/>
            </w:pPr>
            <w:r>
              <w:t>16/02/2023</w:t>
            </w:r>
          </w:p>
        </w:tc>
      </w:tr>
      <w:tr w:rsidR="00A84E3D" w:rsidRPr="0027611E" w14:paraId="56513588" w14:textId="77777777" w:rsidTr="007C6A58"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16A66BA" w14:textId="77777777" w:rsidR="00A84E3D" w:rsidRDefault="00A84E3D" w:rsidP="00A84E3D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9F3C158" w14:textId="77777777" w:rsidR="00A84E3D" w:rsidRDefault="00A84E3D" w:rsidP="00A84E3D">
            <w:pPr>
              <w:jc w:val="left"/>
              <w:rPr>
                <w:i/>
                <w:iCs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74D034C" w14:textId="77777777" w:rsidR="00A84E3D" w:rsidRDefault="00A84E3D" w:rsidP="00A84E3D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084222C" w14:textId="77777777" w:rsidR="00A84E3D" w:rsidRDefault="00A84E3D" w:rsidP="00A84E3D">
            <w:pPr>
              <w:jc w:val="left"/>
            </w:pPr>
          </w:p>
        </w:tc>
      </w:tr>
      <w:tr w:rsidR="00A84E3D" w:rsidRPr="0027611E" w14:paraId="06019669" w14:textId="77777777" w:rsidTr="007C6A58">
        <w:tc>
          <w:tcPr>
            <w:tcW w:w="1508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14:paraId="047F81CB" w14:textId="2646344E" w:rsidR="00A84E3D" w:rsidRDefault="00A84E3D" w:rsidP="00A84E3D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Le Crès</w:t>
            </w: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AA304FD" w14:textId="5DE71A88" w:rsidR="00A84E3D" w:rsidRDefault="00A84E3D" w:rsidP="00A84E3D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Ligne 814 000 de Mas-des-Gardies aux Mazes le Crès</w:t>
            </w:r>
            <w:r w:rsidR="003E5C32">
              <w:rPr>
                <w:i/>
                <w:iCs/>
              </w:rPr>
              <w:t xml:space="preserve"> (</w:t>
            </w:r>
            <w:r w:rsidR="00F71DFA">
              <w:rPr>
                <w:i/>
                <w:iCs/>
              </w:rPr>
              <w:t>neutralisée</w:t>
            </w:r>
            <w:r w:rsidR="003E5C32">
              <w:rPr>
                <w:i/>
                <w:iCs/>
              </w:rPr>
              <w:t>)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B03393F" w14:textId="7FA48732" w:rsidR="00A84E3D" w:rsidRDefault="00A84E3D" w:rsidP="00A84E3D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5B80FD6" w14:textId="7866179B" w:rsidR="00A84E3D" w:rsidRDefault="00A84E3D" w:rsidP="00A84E3D">
            <w:pPr>
              <w:jc w:val="left"/>
            </w:pPr>
          </w:p>
        </w:tc>
      </w:tr>
      <w:tr w:rsidR="003E5C32" w:rsidRPr="0027611E" w14:paraId="20F4B8A0" w14:textId="77777777" w:rsidTr="007C6A58">
        <w:tc>
          <w:tcPr>
            <w:tcW w:w="1508" w:type="dxa"/>
            <w:vMerge/>
            <w:tcBorders>
              <w:top w:val="single" w:sz="4" w:space="0" w:color="auto"/>
            </w:tcBorders>
            <w:shd w:val="clear" w:color="auto" w:fill="auto"/>
          </w:tcPr>
          <w:p w14:paraId="55177DD4" w14:textId="77777777" w:rsidR="003E5C32" w:rsidRDefault="003E5C32" w:rsidP="003E5C32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1430E9A" w14:textId="0AB152F4" w:rsidR="003E5C32" w:rsidRDefault="003E5C32" w:rsidP="003E5C32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Ligne 810 000 de Tarascon à Sète-Ville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493E298" w14:textId="4FC7FE3B" w:rsidR="003E5C32" w:rsidRDefault="003E5C32" w:rsidP="003E5C32">
            <w:pPr>
              <w:jc w:val="left"/>
            </w:pPr>
            <w:r>
              <w:t>Décret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868A0FC" w14:textId="467101FD" w:rsidR="003E5C32" w:rsidRDefault="003E5C32" w:rsidP="003E5C32">
            <w:pPr>
              <w:jc w:val="left"/>
            </w:pPr>
            <w:r>
              <w:t>30/10/1935</w:t>
            </w:r>
          </w:p>
        </w:tc>
      </w:tr>
      <w:tr w:rsidR="003E5C32" w:rsidRPr="0027611E" w14:paraId="578D6B9C" w14:textId="77777777" w:rsidTr="007C6A58">
        <w:tc>
          <w:tcPr>
            <w:tcW w:w="1508" w:type="dxa"/>
            <w:vMerge/>
            <w:tcBorders>
              <w:bottom w:val="single" w:sz="4" w:space="0" w:color="auto"/>
            </w:tcBorders>
            <w:shd w:val="clear" w:color="auto" w:fill="auto"/>
          </w:tcPr>
          <w:p w14:paraId="405A2BAB" w14:textId="77777777" w:rsidR="003E5C32" w:rsidRDefault="003E5C32" w:rsidP="003E5C32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E4A0E52" w14:textId="5AA0B5DA" w:rsidR="003E5C32" w:rsidRPr="0088378B" w:rsidRDefault="003E5C32" w:rsidP="003E5C32">
            <w:pPr>
              <w:jc w:val="left"/>
              <w:rPr>
                <w:i/>
                <w:iCs/>
                <w:color w:val="FF0000"/>
              </w:rPr>
            </w:pPr>
            <w:r w:rsidRPr="003E2EFC">
              <w:rPr>
                <w:i/>
                <w:iCs/>
              </w:rPr>
              <w:t>Ligne 814611 voie mère de la ZI de Vendargues (neutralisée)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A143967" w14:textId="77777777" w:rsidR="003E5C32" w:rsidRDefault="003E5C32" w:rsidP="003E5C32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EB078C" w14:textId="77777777" w:rsidR="003E5C32" w:rsidRDefault="003E5C32" w:rsidP="003E5C32">
            <w:pPr>
              <w:jc w:val="left"/>
            </w:pPr>
          </w:p>
        </w:tc>
      </w:tr>
      <w:tr w:rsidR="003E5C32" w:rsidRPr="0027611E" w14:paraId="687CF0D3" w14:textId="77777777" w:rsidTr="007C6A58"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5F3E5D5" w14:textId="77777777" w:rsidR="003E5C32" w:rsidRDefault="003E5C32" w:rsidP="003E5C32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8C4CBE1" w14:textId="77777777" w:rsidR="003E5C32" w:rsidRDefault="003E5C32" w:rsidP="003E5C32">
            <w:pPr>
              <w:jc w:val="left"/>
              <w:rPr>
                <w:i/>
                <w:iCs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0CE7D16" w14:textId="77777777" w:rsidR="003E5C32" w:rsidRDefault="003E5C32" w:rsidP="003E5C32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CA182B0" w14:textId="77777777" w:rsidR="003E5C32" w:rsidRDefault="003E5C32" w:rsidP="003E5C32">
            <w:pPr>
              <w:jc w:val="left"/>
            </w:pPr>
          </w:p>
        </w:tc>
      </w:tr>
      <w:tr w:rsidR="007C6A58" w:rsidRPr="0027611E" w14:paraId="55655B3F" w14:textId="77777777" w:rsidTr="007C6A58">
        <w:tc>
          <w:tcPr>
            <w:tcW w:w="1508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14:paraId="286CE523" w14:textId="6ADB875C" w:rsidR="007C6A58" w:rsidRDefault="007C6A58" w:rsidP="003E5C32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Montpellier</w:t>
            </w: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49F25BC" w14:textId="745D20B7" w:rsidR="007C6A58" w:rsidRDefault="007C6A58" w:rsidP="003E5C32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 xml:space="preserve">Réseau ferroviaire de la limite de commune Montpellier-Castelnau à la limite de communes de Montpellier-Lattes (lignes 810 000 Tarascon Sète-Ville) 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8779C14" w14:textId="48414E01" w:rsidR="007C6A58" w:rsidRDefault="007C6A58" w:rsidP="003E5C32">
            <w:pPr>
              <w:jc w:val="left"/>
            </w:pPr>
            <w:r>
              <w:t>Décret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FAB6BA1" w14:textId="0C5A6604" w:rsidR="007C6A58" w:rsidRDefault="007C6A58" w:rsidP="003E5C32">
            <w:pPr>
              <w:jc w:val="left"/>
            </w:pPr>
            <w:r>
              <w:t>30/10/1935</w:t>
            </w:r>
          </w:p>
        </w:tc>
      </w:tr>
      <w:tr w:rsidR="007C6A58" w:rsidRPr="0027611E" w14:paraId="613CEF16" w14:textId="77777777" w:rsidTr="007C6A58">
        <w:tc>
          <w:tcPr>
            <w:tcW w:w="1508" w:type="dxa"/>
            <w:vMerge/>
            <w:shd w:val="clear" w:color="auto" w:fill="auto"/>
          </w:tcPr>
          <w:p w14:paraId="2C6A6830" w14:textId="77777777" w:rsidR="007C6A58" w:rsidRDefault="007C6A58" w:rsidP="003E5C32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92BCD49" w14:textId="022FFD97" w:rsidR="007C6A58" w:rsidRDefault="007C6A58" w:rsidP="003E5C32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Gare voyageurs de Montpellier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06F26CF" w14:textId="1F5F90B4" w:rsidR="007C6A58" w:rsidRDefault="007C6A58" w:rsidP="003E5C32">
            <w:pPr>
              <w:jc w:val="left"/>
            </w:pPr>
            <w:r>
              <w:t>Décret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330C35D" w14:textId="303F1059" w:rsidR="007C6A58" w:rsidRDefault="007C6A58" w:rsidP="003E5C32">
            <w:pPr>
              <w:jc w:val="left"/>
            </w:pPr>
            <w:r>
              <w:t>30/10/1935</w:t>
            </w:r>
          </w:p>
        </w:tc>
      </w:tr>
      <w:tr w:rsidR="007C6A58" w:rsidRPr="0027611E" w14:paraId="63FCAEC9" w14:textId="77777777" w:rsidTr="007C6A58">
        <w:tc>
          <w:tcPr>
            <w:tcW w:w="1508" w:type="dxa"/>
            <w:vMerge/>
            <w:shd w:val="clear" w:color="auto" w:fill="auto"/>
          </w:tcPr>
          <w:p w14:paraId="79AD12FA" w14:textId="77777777" w:rsidR="007C6A58" w:rsidRDefault="007C6A58" w:rsidP="003E5C32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FBE07EA" w14:textId="02DDFD4C" w:rsidR="007C6A58" w:rsidRDefault="007C6A58" w:rsidP="003E5C32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Gare routière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8428907" w14:textId="7C657417" w:rsidR="007C6A58" w:rsidRDefault="007C6A58" w:rsidP="003E5C32">
            <w:pPr>
              <w:jc w:val="left"/>
            </w:pPr>
            <w:r>
              <w:t>Décret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B8FB678" w14:textId="5B23925C" w:rsidR="007C6A58" w:rsidRDefault="007C6A58" w:rsidP="003E5C32">
            <w:pPr>
              <w:jc w:val="left"/>
            </w:pPr>
            <w:r>
              <w:t>30/10/1935</w:t>
            </w:r>
          </w:p>
        </w:tc>
      </w:tr>
      <w:tr w:rsidR="007C6A58" w:rsidRPr="0027611E" w14:paraId="4E3CE7A6" w14:textId="77777777" w:rsidTr="00082FCA">
        <w:tc>
          <w:tcPr>
            <w:tcW w:w="1508" w:type="dxa"/>
            <w:vMerge/>
            <w:shd w:val="clear" w:color="auto" w:fill="auto"/>
          </w:tcPr>
          <w:p w14:paraId="6FCA4243" w14:textId="77777777" w:rsidR="007C6A58" w:rsidRDefault="007C6A58" w:rsidP="003E5C32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D5CFE19" w14:textId="6AA1DF0F" w:rsidR="007C6A58" w:rsidRDefault="007C6A58" w:rsidP="003E5C32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Gare de marchandises de Pré d’Arène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38CE55E" w14:textId="10E063EF" w:rsidR="007C6A58" w:rsidRDefault="007C6A58" w:rsidP="003E5C32">
            <w:pPr>
              <w:jc w:val="left"/>
            </w:pPr>
            <w:r>
              <w:t>Décret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F480A49" w14:textId="0B6686B1" w:rsidR="007C6A58" w:rsidRDefault="007C6A58" w:rsidP="003E5C32">
            <w:pPr>
              <w:jc w:val="left"/>
            </w:pPr>
            <w:r>
              <w:t>30/10/1935</w:t>
            </w:r>
          </w:p>
        </w:tc>
      </w:tr>
      <w:tr w:rsidR="007C6A58" w:rsidRPr="0027611E" w14:paraId="72B1C692" w14:textId="77777777" w:rsidTr="007C6A58">
        <w:tc>
          <w:tcPr>
            <w:tcW w:w="1508" w:type="dxa"/>
            <w:vMerge/>
            <w:tcBorders>
              <w:bottom w:val="single" w:sz="4" w:space="0" w:color="auto"/>
            </w:tcBorders>
            <w:shd w:val="clear" w:color="auto" w:fill="auto"/>
          </w:tcPr>
          <w:p w14:paraId="27A3746B" w14:textId="77777777" w:rsidR="007C6A58" w:rsidRDefault="007C6A58" w:rsidP="007C6A58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4B5E6B7" w14:textId="01BA39CF" w:rsidR="007C6A58" w:rsidRDefault="007C6A58" w:rsidP="007C6A58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 xml:space="preserve">Ligne Nouvelle Montpellier-Perpignan 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160DD04" w14:textId="60486FD9" w:rsidR="007C6A58" w:rsidRDefault="007C6A58" w:rsidP="007C6A58">
            <w:pPr>
              <w:jc w:val="left"/>
            </w:pPr>
            <w:r>
              <w:t xml:space="preserve">Décret 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C0B9075" w14:textId="55F7B3C5" w:rsidR="007C6A58" w:rsidRDefault="007C6A58" w:rsidP="007C6A58">
            <w:pPr>
              <w:jc w:val="left"/>
            </w:pPr>
            <w:r>
              <w:t>16/02/2023</w:t>
            </w:r>
          </w:p>
        </w:tc>
      </w:tr>
      <w:tr w:rsidR="003E5C32" w:rsidRPr="0027611E" w14:paraId="42F462F9" w14:textId="77777777" w:rsidTr="007C6A58"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B3DFECB" w14:textId="77777777" w:rsidR="003E5C32" w:rsidRDefault="003E5C32" w:rsidP="003E5C32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464A429" w14:textId="77777777" w:rsidR="003E5C32" w:rsidRDefault="003E5C32" w:rsidP="003E5C32">
            <w:pPr>
              <w:jc w:val="left"/>
              <w:rPr>
                <w:i/>
                <w:iCs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3FAA0BF" w14:textId="77777777" w:rsidR="003E5C32" w:rsidRDefault="003E5C32" w:rsidP="003E5C32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0F58FEF" w14:textId="77777777" w:rsidR="003E5C32" w:rsidRDefault="003E5C32" w:rsidP="003E5C32">
            <w:pPr>
              <w:jc w:val="left"/>
            </w:pPr>
          </w:p>
        </w:tc>
      </w:tr>
      <w:tr w:rsidR="003E5C32" w:rsidRPr="0027611E" w14:paraId="585A05E0" w14:textId="77777777" w:rsidTr="007C6A58">
        <w:tc>
          <w:tcPr>
            <w:tcW w:w="150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485B0AA" w14:textId="4DD79E11" w:rsidR="003E5C32" w:rsidRDefault="003E5C32" w:rsidP="003E5C32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Saint-Brès</w:t>
            </w: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7D74B2B" w14:textId="4FD85F23" w:rsidR="003E5C32" w:rsidRDefault="003E5C32" w:rsidP="003E5C32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Lignes ferroviaire Nîmes - Montpellier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96B6931" w14:textId="796A81D8" w:rsidR="003E5C32" w:rsidRDefault="003E5C32" w:rsidP="003E5C32">
            <w:pPr>
              <w:jc w:val="left"/>
            </w:pPr>
            <w:r>
              <w:t>Décret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8AF5BF5" w14:textId="06042DE3" w:rsidR="003E5C32" w:rsidRDefault="003E5C32" w:rsidP="003E5C32">
            <w:pPr>
              <w:jc w:val="left"/>
            </w:pPr>
            <w:r>
              <w:t>30/10/1935</w:t>
            </w:r>
          </w:p>
        </w:tc>
      </w:tr>
      <w:tr w:rsidR="003E5C32" w:rsidRPr="0027611E" w14:paraId="5078C71A" w14:textId="77777777" w:rsidTr="007C6A58"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0A04B34" w14:textId="77777777" w:rsidR="003E5C32" w:rsidRDefault="003E5C32" w:rsidP="003E5C32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071C1C9" w14:textId="77777777" w:rsidR="003E5C32" w:rsidRDefault="003E5C32" w:rsidP="003E5C32">
            <w:pPr>
              <w:jc w:val="left"/>
              <w:rPr>
                <w:i/>
                <w:iCs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7242930" w14:textId="77777777" w:rsidR="003E5C32" w:rsidRDefault="003E5C32" w:rsidP="003E5C32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14D094E" w14:textId="77777777" w:rsidR="003E5C32" w:rsidRDefault="003E5C32" w:rsidP="003E5C32">
            <w:pPr>
              <w:jc w:val="left"/>
            </w:pPr>
          </w:p>
        </w:tc>
      </w:tr>
      <w:tr w:rsidR="007C6A58" w:rsidRPr="0027611E" w14:paraId="350F797F" w14:textId="77777777" w:rsidTr="007C6A58">
        <w:tc>
          <w:tcPr>
            <w:tcW w:w="1508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14:paraId="447B08B6" w14:textId="087011E7" w:rsidR="007C6A58" w:rsidRDefault="007C6A58" w:rsidP="003E5C32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Saint-Jean-de-Védas</w:t>
            </w: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F0A06E8" w14:textId="37E3E363" w:rsidR="007C6A58" w:rsidRDefault="007C6A58" w:rsidP="003E5C32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Ligne 694 000 de Paulhan à Montpellier (fermée administrativement 05/07/2012, déclassée 25/09/2014, vendue à MMM 15/12/2014)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EB7D57C" w14:textId="64754DC6" w:rsidR="007C6A58" w:rsidRDefault="007C6A58" w:rsidP="003E5C32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D85E2C4" w14:textId="33E09994" w:rsidR="007C6A58" w:rsidRDefault="007C6A58" w:rsidP="003E5C32">
            <w:pPr>
              <w:jc w:val="left"/>
            </w:pPr>
            <w:r>
              <w:t>30/01/2019</w:t>
            </w:r>
          </w:p>
        </w:tc>
      </w:tr>
      <w:tr w:rsidR="007C6A58" w:rsidRPr="0027611E" w14:paraId="4E06FF2D" w14:textId="77777777" w:rsidTr="007C6A58">
        <w:tc>
          <w:tcPr>
            <w:tcW w:w="1508" w:type="dxa"/>
            <w:vMerge/>
            <w:tcBorders>
              <w:bottom w:val="single" w:sz="4" w:space="0" w:color="auto"/>
            </w:tcBorders>
            <w:shd w:val="clear" w:color="auto" w:fill="auto"/>
          </w:tcPr>
          <w:p w14:paraId="49F6FFFF" w14:textId="77777777" w:rsidR="007C6A58" w:rsidRDefault="007C6A58" w:rsidP="007C6A58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3C7A877" w14:textId="67FA3B81" w:rsidR="007C6A58" w:rsidRDefault="007C6A58" w:rsidP="007C6A58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 xml:space="preserve">Ligne Nouvelle Montpellier-Perpignan 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D969401" w14:textId="05C9A294" w:rsidR="007C6A58" w:rsidDel="007C6A58" w:rsidRDefault="007C6A58" w:rsidP="007C6A58">
            <w:pPr>
              <w:jc w:val="left"/>
            </w:pPr>
            <w:r>
              <w:t xml:space="preserve">Décret 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B8BBBC" w14:textId="236EABA9" w:rsidR="007C6A58" w:rsidRDefault="007C6A58" w:rsidP="007C6A58">
            <w:pPr>
              <w:jc w:val="left"/>
            </w:pPr>
            <w:r>
              <w:t>16/02/2023</w:t>
            </w:r>
          </w:p>
        </w:tc>
      </w:tr>
      <w:tr w:rsidR="007C6A58" w:rsidRPr="0027611E" w14:paraId="2FA9138A" w14:textId="77777777" w:rsidTr="007C6A58"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DD5119C" w14:textId="77777777" w:rsidR="007C6A58" w:rsidRDefault="007C6A58" w:rsidP="007C6A58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211772C" w14:textId="77777777" w:rsidR="007C6A58" w:rsidRDefault="007C6A58" w:rsidP="007C6A58">
            <w:pPr>
              <w:jc w:val="left"/>
              <w:rPr>
                <w:i/>
                <w:iCs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315A33D" w14:textId="77777777" w:rsidR="007C6A58" w:rsidRDefault="007C6A58" w:rsidP="007C6A58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023FCE0" w14:textId="77777777" w:rsidR="007C6A58" w:rsidRDefault="007C6A58" w:rsidP="007C6A58">
            <w:pPr>
              <w:jc w:val="left"/>
            </w:pPr>
          </w:p>
        </w:tc>
      </w:tr>
      <w:tr w:rsidR="007C6A58" w:rsidRPr="0027611E" w14:paraId="3B4A421D" w14:textId="77777777" w:rsidTr="007C6A58">
        <w:tc>
          <w:tcPr>
            <w:tcW w:w="150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A9847D6" w14:textId="42D84994" w:rsidR="007C6A58" w:rsidRDefault="007C6A58" w:rsidP="007C6A58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Saint-Geniès-des-Mourgues</w:t>
            </w: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F08D35A" w14:textId="09868A23" w:rsidR="007C6A58" w:rsidRDefault="007C6A58" w:rsidP="007C6A58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Ligne 814 000 de Mas-des-Gardies aux Mazes le Crès (neutralisée)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0A11224" w14:textId="77777777" w:rsidR="007C6A58" w:rsidRDefault="007C6A58" w:rsidP="007C6A58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E41BF06" w14:textId="77777777" w:rsidR="007C6A58" w:rsidRDefault="007C6A58" w:rsidP="007C6A58">
            <w:pPr>
              <w:jc w:val="left"/>
            </w:pPr>
          </w:p>
        </w:tc>
      </w:tr>
      <w:tr w:rsidR="007C6A58" w:rsidRPr="0027611E" w14:paraId="67F9AAEB" w14:textId="77777777" w:rsidTr="007C6A58"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B1BAC78" w14:textId="77777777" w:rsidR="007C6A58" w:rsidRDefault="007C6A58" w:rsidP="007C6A58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FB438C8" w14:textId="77777777" w:rsidR="007C6A58" w:rsidRDefault="007C6A58" w:rsidP="007C6A58">
            <w:pPr>
              <w:jc w:val="left"/>
              <w:rPr>
                <w:i/>
                <w:iCs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FF32B8C" w14:textId="77777777" w:rsidR="007C6A58" w:rsidRDefault="007C6A58" w:rsidP="007C6A58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EDA5A00" w14:textId="77777777" w:rsidR="007C6A58" w:rsidRDefault="007C6A58" w:rsidP="007C6A58">
            <w:pPr>
              <w:jc w:val="left"/>
            </w:pPr>
          </w:p>
        </w:tc>
      </w:tr>
      <w:tr w:rsidR="007C6A58" w:rsidRPr="0027611E" w14:paraId="5718F51B" w14:textId="77777777" w:rsidTr="007C6A58">
        <w:tc>
          <w:tcPr>
            <w:tcW w:w="150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01EE08B" w14:textId="3A4D4268" w:rsidR="007C6A58" w:rsidRDefault="007C6A58" w:rsidP="007C6A58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Saussan</w:t>
            </w: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B993944" w14:textId="661FC75E" w:rsidR="007C6A58" w:rsidRDefault="007C6A58" w:rsidP="007C6A58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Ligne 694 000 de Paulhan à Montpellier (fermée administrativement 05/07/2012, déclassée 25/09/2014, vendue à MMM 15/12/2014)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036E0CF" w14:textId="77777777" w:rsidR="007C6A58" w:rsidRDefault="007C6A58" w:rsidP="007C6A58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45B4FD3" w14:textId="77777777" w:rsidR="007C6A58" w:rsidRDefault="007C6A58" w:rsidP="007C6A58">
            <w:pPr>
              <w:jc w:val="left"/>
            </w:pPr>
          </w:p>
        </w:tc>
      </w:tr>
      <w:tr w:rsidR="007C6A58" w:rsidRPr="0027611E" w14:paraId="6570996C" w14:textId="77777777" w:rsidTr="007C6A58"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37FDE1A" w14:textId="77777777" w:rsidR="007C6A58" w:rsidRDefault="007C6A58" w:rsidP="007C6A58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B788EB9" w14:textId="77777777" w:rsidR="007C6A58" w:rsidRDefault="007C6A58" w:rsidP="007C6A58">
            <w:pPr>
              <w:jc w:val="left"/>
              <w:rPr>
                <w:i/>
                <w:iCs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B080BAD" w14:textId="77777777" w:rsidR="007C6A58" w:rsidRDefault="007C6A58" w:rsidP="007C6A58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EB4B5B9" w14:textId="77777777" w:rsidR="007C6A58" w:rsidRDefault="007C6A58" w:rsidP="007C6A58">
            <w:pPr>
              <w:jc w:val="left"/>
            </w:pPr>
          </w:p>
        </w:tc>
      </w:tr>
      <w:tr w:rsidR="007C6A58" w:rsidRPr="0027611E" w14:paraId="54840546" w14:textId="77777777" w:rsidTr="007C6A58">
        <w:tc>
          <w:tcPr>
            <w:tcW w:w="150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BBABCB8" w14:textId="7E81EC3D" w:rsidR="007C6A58" w:rsidRDefault="007C6A58" w:rsidP="007C6A58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Vendargues</w:t>
            </w: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5E6BBAE" w14:textId="523E884D" w:rsidR="007C6A58" w:rsidRDefault="007C6A58" w:rsidP="007C6A58">
            <w:pPr>
              <w:jc w:val="left"/>
              <w:rPr>
                <w:i/>
                <w:iCs/>
              </w:rPr>
            </w:pPr>
            <w:r w:rsidRPr="003E2EFC">
              <w:rPr>
                <w:i/>
                <w:iCs/>
              </w:rPr>
              <w:t>Ligne 814611 voie mère de la ZI de Vendargues (neutralisée)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FBADE12" w14:textId="4790F85B" w:rsidR="007C6A58" w:rsidRDefault="007C6A58" w:rsidP="007C6A58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EE64CE6" w14:textId="43FFCE0F" w:rsidR="007C6A58" w:rsidRDefault="007C6A58" w:rsidP="007C6A58">
            <w:pPr>
              <w:jc w:val="left"/>
            </w:pPr>
          </w:p>
        </w:tc>
      </w:tr>
      <w:tr w:rsidR="007C6A58" w:rsidRPr="0027611E" w14:paraId="02BF55B5" w14:textId="77777777" w:rsidTr="007C6A58"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D3250B7" w14:textId="77777777" w:rsidR="007C6A58" w:rsidRDefault="007C6A58" w:rsidP="007C6A58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E4F7977" w14:textId="77777777" w:rsidR="007C6A58" w:rsidRDefault="007C6A58" w:rsidP="007C6A58">
            <w:pPr>
              <w:jc w:val="left"/>
              <w:rPr>
                <w:i/>
                <w:iCs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9F37CCF" w14:textId="77777777" w:rsidR="007C6A58" w:rsidRDefault="007C6A58" w:rsidP="007C6A58">
            <w:pPr>
              <w:jc w:val="left"/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D07DBFB" w14:textId="77777777" w:rsidR="007C6A58" w:rsidRDefault="007C6A58" w:rsidP="007C6A58">
            <w:pPr>
              <w:jc w:val="left"/>
            </w:pPr>
          </w:p>
        </w:tc>
      </w:tr>
      <w:tr w:rsidR="007C6A58" w:rsidRPr="0027611E" w14:paraId="1247DF95" w14:textId="77777777" w:rsidTr="007C6A58">
        <w:tc>
          <w:tcPr>
            <w:tcW w:w="1508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14:paraId="0147AA0B" w14:textId="1E4A0BDF" w:rsidR="007C6A58" w:rsidRDefault="007C6A58" w:rsidP="007C6A58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Villeneuve-lès-Maguelone</w:t>
            </w: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5531EB2" w14:textId="38FE028C" w:rsidR="007C6A58" w:rsidRDefault="007C6A58" w:rsidP="007C6A58">
            <w:pPr>
              <w:jc w:val="left"/>
              <w:rPr>
                <w:i/>
                <w:iCs/>
              </w:rPr>
            </w:pPr>
            <w:r w:rsidRPr="0088378B">
              <w:rPr>
                <w:i/>
                <w:iCs/>
              </w:rPr>
              <w:t>Ligne nouvelle de contournement de Nîmes et Montpellier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0CD7410" w14:textId="6EA5FA20" w:rsidR="007C6A58" w:rsidRDefault="007C6A58" w:rsidP="007C6A58">
            <w:pPr>
              <w:jc w:val="left"/>
            </w:pPr>
            <w:r>
              <w:t>DUP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4EA7BF6" w14:textId="6309C339" w:rsidR="007C6A58" w:rsidRDefault="007C6A58" w:rsidP="007C6A58">
            <w:pPr>
              <w:jc w:val="left"/>
            </w:pPr>
            <w:r>
              <w:t>16/05/2005</w:t>
            </w:r>
          </w:p>
        </w:tc>
      </w:tr>
      <w:tr w:rsidR="007C6A58" w:rsidRPr="0027611E" w14:paraId="60780C11" w14:textId="77777777" w:rsidTr="007C6A58">
        <w:tc>
          <w:tcPr>
            <w:tcW w:w="1508" w:type="dxa"/>
            <w:vMerge/>
            <w:tcBorders>
              <w:top w:val="single" w:sz="4" w:space="0" w:color="auto"/>
            </w:tcBorders>
            <w:shd w:val="clear" w:color="auto" w:fill="auto"/>
          </w:tcPr>
          <w:p w14:paraId="52F59729" w14:textId="77777777" w:rsidR="007C6A58" w:rsidRDefault="007C6A58" w:rsidP="007C6A58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2B4D9A9" w14:textId="06B05A62" w:rsidR="007C6A58" w:rsidRPr="0088378B" w:rsidRDefault="007C6A58" w:rsidP="007C6A58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Ligne 810 000 de Tarascon à Sète-Ville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F0EF319" w14:textId="3538C934" w:rsidR="007C6A58" w:rsidRDefault="007C6A58" w:rsidP="007C6A58">
            <w:pPr>
              <w:jc w:val="left"/>
            </w:pPr>
            <w:r>
              <w:t>Décret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B90E397" w14:textId="5E8B96C5" w:rsidR="007C6A58" w:rsidRDefault="007C6A58" w:rsidP="007C6A58">
            <w:pPr>
              <w:jc w:val="left"/>
            </w:pPr>
            <w:r>
              <w:t>30/10/1935</w:t>
            </w:r>
          </w:p>
        </w:tc>
      </w:tr>
      <w:tr w:rsidR="007C6A58" w:rsidRPr="0027611E" w14:paraId="13D0CB63" w14:textId="77777777" w:rsidTr="007C6A58">
        <w:tc>
          <w:tcPr>
            <w:tcW w:w="1508" w:type="dxa"/>
            <w:vMerge/>
            <w:shd w:val="clear" w:color="auto" w:fill="auto"/>
          </w:tcPr>
          <w:p w14:paraId="6A591AB6" w14:textId="77777777" w:rsidR="007C6A58" w:rsidRDefault="007C6A58" w:rsidP="007C6A58">
            <w:pPr>
              <w:jc w:val="left"/>
              <w:rPr>
                <w:b/>
                <w:bCs/>
              </w:rPr>
            </w:pPr>
          </w:p>
        </w:tc>
        <w:tc>
          <w:tcPr>
            <w:tcW w:w="38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762B22C" w14:textId="03359926" w:rsidR="007C6A58" w:rsidRDefault="007C6A58" w:rsidP="007C6A58">
            <w:pPr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 xml:space="preserve">Ligne Nouvelle Montpellier-Perpignan </w:t>
            </w:r>
          </w:p>
        </w:tc>
        <w:tc>
          <w:tcPr>
            <w:tcW w:w="14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05A3E11" w14:textId="68392010" w:rsidR="007C6A58" w:rsidRDefault="007C6A58" w:rsidP="007C6A58">
            <w:pPr>
              <w:jc w:val="left"/>
            </w:pPr>
            <w:r>
              <w:t xml:space="preserve">Décret </w:t>
            </w:r>
          </w:p>
        </w:tc>
        <w:tc>
          <w:tcPr>
            <w:tcW w:w="2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10BE439" w14:textId="728FFBD2" w:rsidR="007C6A58" w:rsidRDefault="007C6A58" w:rsidP="007C6A58">
            <w:pPr>
              <w:jc w:val="left"/>
            </w:pPr>
            <w:r>
              <w:t>16/02/2023</w:t>
            </w:r>
          </w:p>
        </w:tc>
      </w:tr>
    </w:tbl>
    <w:p w14:paraId="6C9A05AA" w14:textId="77777777" w:rsidR="00FD5530" w:rsidRDefault="00FD5530" w:rsidP="002B57DA">
      <w:pPr>
        <w:jc w:val="left"/>
      </w:pPr>
    </w:p>
    <w:sectPr w:rsidR="00FD5530" w:rsidSect="006848B0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9B5E3BA" w14:textId="77777777" w:rsidR="00236EFA" w:rsidRDefault="00236EFA" w:rsidP="00C07C67">
      <w:r>
        <w:separator/>
      </w:r>
    </w:p>
  </w:endnote>
  <w:endnote w:type="continuationSeparator" w:id="0">
    <w:p w14:paraId="79B87E55" w14:textId="77777777" w:rsidR="00236EFA" w:rsidRDefault="00236EFA" w:rsidP="00C07C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imes-Roman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Helvetica-Oblique">
    <w:panose1 w:val="00000000000000000000"/>
    <w:charset w:val="00"/>
    <w:family w:val="modern"/>
    <w:notTrueType/>
    <w:pitch w:val="default"/>
    <w:sig w:usb0="00000003" w:usb1="00000000" w:usb2="00000000" w:usb3="00000000" w:csb0="00000001" w:csb1="00000000"/>
  </w:font>
  <w:font w:name="Helvetica-BoldOblique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DF3A72" w14:textId="7C1C7A83" w:rsidR="006A5593" w:rsidRPr="006D2C28" w:rsidRDefault="006A5593" w:rsidP="006D2C28">
    <w:pPr>
      <w:pStyle w:val="Pieddepage"/>
    </w:pPr>
    <w:r>
      <w:t>Servitude T1 – Voies ferrées - MMM</w:t>
    </w:r>
    <w:r>
      <w:ptab w:relativeTo="margin" w:alignment="right" w:leader="none"/>
    </w:r>
    <w:r>
      <w:fldChar w:fldCharType="begin"/>
    </w:r>
    <w:r>
      <w:instrText>PAGE   \* MERGEFORMAT</w:instrText>
    </w:r>
    <w:r>
      <w:fldChar w:fldCharType="separate"/>
    </w:r>
    <w:r w:rsidR="00933779">
      <w:rPr>
        <w:noProof/>
      </w:rPr>
      <w:t>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C5698B" w14:textId="77777777" w:rsidR="00236EFA" w:rsidRDefault="00236EFA" w:rsidP="00C07C67">
      <w:r>
        <w:separator/>
      </w:r>
    </w:p>
  </w:footnote>
  <w:footnote w:type="continuationSeparator" w:id="0">
    <w:p w14:paraId="1C6F75C8" w14:textId="77777777" w:rsidR="00236EFA" w:rsidRDefault="00236EFA" w:rsidP="00C07C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00082B" w14:textId="3004AE1A" w:rsidR="006A5593" w:rsidRDefault="006A5593">
    <w:pPr>
      <w:pStyle w:val="En-tte"/>
    </w:pPr>
    <w:r w:rsidRPr="00A9679F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3E97F6EF" wp14:editId="5A2DB07E">
          <wp:simplePos x="0" y="0"/>
          <wp:positionH relativeFrom="column">
            <wp:posOffset>-504825</wp:posOffset>
          </wp:positionH>
          <wp:positionV relativeFrom="paragraph">
            <wp:posOffset>-257810</wp:posOffset>
          </wp:positionV>
          <wp:extent cx="1684201" cy="590550"/>
          <wp:effectExtent l="0" t="0" r="0" b="0"/>
          <wp:wrapNone/>
          <wp:docPr id="5" name="il_f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l_fi" descr="Afficher l'image d'origin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684201" cy="5905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F01371"/>
    <w:multiLevelType w:val="hybridMultilevel"/>
    <w:tmpl w:val="050CE81C"/>
    <w:lvl w:ilvl="0" w:tplc="203AB0A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B15E9B"/>
    <w:multiLevelType w:val="hybridMultilevel"/>
    <w:tmpl w:val="5BA075FC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3267795"/>
    <w:multiLevelType w:val="hybridMultilevel"/>
    <w:tmpl w:val="BF6076A4"/>
    <w:lvl w:ilvl="0" w:tplc="203AB0A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0C79EA"/>
    <w:multiLevelType w:val="hybridMultilevel"/>
    <w:tmpl w:val="A30A59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6F6F90"/>
    <w:multiLevelType w:val="hybridMultilevel"/>
    <w:tmpl w:val="6ECE5AD6"/>
    <w:lvl w:ilvl="0" w:tplc="203AB0A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09563E"/>
    <w:multiLevelType w:val="hybridMultilevel"/>
    <w:tmpl w:val="BE66FAFA"/>
    <w:lvl w:ilvl="0" w:tplc="203AB0A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1D76A9"/>
    <w:multiLevelType w:val="hybridMultilevel"/>
    <w:tmpl w:val="A11A1232"/>
    <w:lvl w:ilvl="0" w:tplc="15D29676">
      <w:start w:val="4"/>
      <w:numFmt w:val="bullet"/>
      <w:lvlText w:val="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2E16289"/>
    <w:multiLevelType w:val="hybridMultilevel"/>
    <w:tmpl w:val="F3C2E548"/>
    <w:lvl w:ilvl="0" w:tplc="EEACCB2C">
      <w:start w:val="4"/>
      <w:numFmt w:val="bullet"/>
      <w:lvlText w:val="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1847032E"/>
    <w:multiLevelType w:val="hybridMultilevel"/>
    <w:tmpl w:val="112C354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C823C0"/>
    <w:multiLevelType w:val="hybridMultilevel"/>
    <w:tmpl w:val="5372B000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8A3E1C"/>
    <w:multiLevelType w:val="hybridMultilevel"/>
    <w:tmpl w:val="59741D64"/>
    <w:lvl w:ilvl="0" w:tplc="D1040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D9F1B47"/>
    <w:multiLevelType w:val="hybridMultilevel"/>
    <w:tmpl w:val="5560BD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FAC5361"/>
    <w:multiLevelType w:val="hybridMultilevel"/>
    <w:tmpl w:val="EDC66F4A"/>
    <w:lvl w:ilvl="0" w:tplc="203AB0A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28698B"/>
    <w:multiLevelType w:val="hybridMultilevel"/>
    <w:tmpl w:val="7EC6EE36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9F6F6D"/>
    <w:multiLevelType w:val="hybridMultilevel"/>
    <w:tmpl w:val="9BA483DC"/>
    <w:lvl w:ilvl="0" w:tplc="8B06CF56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8614CCE"/>
    <w:multiLevelType w:val="hybridMultilevel"/>
    <w:tmpl w:val="53D2F9B4"/>
    <w:lvl w:ilvl="0" w:tplc="27D21192">
      <w:start w:val="1"/>
      <w:numFmt w:val="bullet"/>
      <w:pStyle w:val="numrotation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BE336D"/>
    <w:multiLevelType w:val="hybridMultilevel"/>
    <w:tmpl w:val="19C63CA2"/>
    <w:lvl w:ilvl="0" w:tplc="203AB0A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6D764C"/>
    <w:multiLevelType w:val="hybridMultilevel"/>
    <w:tmpl w:val="6D0AB3EC"/>
    <w:lvl w:ilvl="0" w:tplc="7C0682D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245D61"/>
    <w:multiLevelType w:val="multilevel"/>
    <w:tmpl w:val="8D5ED040"/>
    <w:lvl w:ilvl="0">
      <w:start w:val="1"/>
      <w:numFmt w:val="decimal"/>
      <w:pStyle w:val="Titre4"/>
      <w:lvlText w:val="%1."/>
      <w:lvlJc w:val="left"/>
      <w:pPr>
        <w:ind w:left="720" w:hanging="360"/>
      </w:pPr>
    </w:lvl>
    <w:lvl w:ilvl="1">
      <w:start w:val="1"/>
      <w:numFmt w:val="decimal"/>
      <w:pStyle w:val="Titre5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9" w15:restartNumberingAfterBreak="0">
    <w:nsid w:val="32994992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3486436E"/>
    <w:multiLevelType w:val="hybridMultilevel"/>
    <w:tmpl w:val="F0A45EFA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A077B5"/>
    <w:multiLevelType w:val="hybridMultilevel"/>
    <w:tmpl w:val="2220A7CE"/>
    <w:lvl w:ilvl="0" w:tplc="5DBC662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F2543BDC"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93A216F"/>
    <w:multiLevelType w:val="hybridMultilevel"/>
    <w:tmpl w:val="58C25B32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C2D428B"/>
    <w:multiLevelType w:val="hybridMultilevel"/>
    <w:tmpl w:val="9A52E7E4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D9002FD"/>
    <w:multiLevelType w:val="hybridMultilevel"/>
    <w:tmpl w:val="5086BADE"/>
    <w:lvl w:ilvl="0" w:tplc="203AB0A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01A6E85"/>
    <w:multiLevelType w:val="hybridMultilevel"/>
    <w:tmpl w:val="687607B2"/>
    <w:lvl w:ilvl="0" w:tplc="203AB0A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02042CF"/>
    <w:multiLevelType w:val="hybridMultilevel"/>
    <w:tmpl w:val="8482DA9E"/>
    <w:lvl w:ilvl="0" w:tplc="203AB0A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2991DCE"/>
    <w:multiLevelType w:val="hybridMultilevel"/>
    <w:tmpl w:val="40AA2A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A2542FD"/>
    <w:multiLevelType w:val="hybridMultilevel"/>
    <w:tmpl w:val="22FC60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28034E"/>
    <w:multiLevelType w:val="hybridMultilevel"/>
    <w:tmpl w:val="D9483A30"/>
    <w:lvl w:ilvl="0" w:tplc="203AB0A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11306A0"/>
    <w:multiLevelType w:val="hybridMultilevel"/>
    <w:tmpl w:val="B03EE744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A164977"/>
    <w:multiLevelType w:val="hybridMultilevel"/>
    <w:tmpl w:val="3EE09C5A"/>
    <w:lvl w:ilvl="0" w:tplc="203AB0A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6B6842"/>
    <w:multiLevelType w:val="hybridMultilevel"/>
    <w:tmpl w:val="E54E5D40"/>
    <w:lvl w:ilvl="0" w:tplc="203AB0AC">
      <w:start w:val="4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5C224B91"/>
    <w:multiLevelType w:val="hybridMultilevel"/>
    <w:tmpl w:val="60840FA0"/>
    <w:lvl w:ilvl="0" w:tplc="64DCA224">
      <w:start w:val="1"/>
      <w:numFmt w:val="bullet"/>
      <w:lvlText w:val="­"/>
      <w:lvlJc w:val="left"/>
      <w:pPr>
        <w:ind w:left="767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34" w15:restartNumberingAfterBreak="0">
    <w:nsid w:val="5F95339E"/>
    <w:multiLevelType w:val="hybridMultilevel"/>
    <w:tmpl w:val="F3B0349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10D6EDA"/>
    <w:multiLevelType w:val="hybridMultilevel"/>
    <w:tmpl w:val="F2727E86"/>
    <w:lvl w:ilvl="0" w:tplc="64DCA224">
      <w:start w:val="1"/>
      <w:numFmt w:val="bullet"/>
      <w:lvlText w:val="­"/>
      <w:lvlJc w:val="left"/>
      <w:pPr>
        <w:ind w:left="720" w:hanging="360"/>
      </w:pPr>
      <w:rPr>
        <w:rFonts w:ascii="Arial" w:hAnsi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1F751C"/>
    <w:multiLevelType w:val="hybridMultilevel"/>
    <w:tmpl w:val="EF2CF7D6"/>
    <w:lvl w:ilvl="0" w:tplc="5DBC662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C24FC1"/>
    <w:multiLevelType w:val="hybridMultilevel"/>
    <w:tmpl w:val="AFE20014"/>
    <w:lvl w:ilvl="0" w:tplc="BEAE96B0">
      <w:start w:val="1"/>
      <w:numFmt w:val="bullet"/>
      <w:lvlText w:val="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BEAE96B0">
      <w:start w:val="1"/>
      <w:numFmt w:val="bullet"/>
      <w:lvlText w:val=""/>
      <w:lvlJc w:val="left"/>
      <w:pPr>
        <w:ind w:left="1800" w:hanging="360"/>
      </w:pPr>
      <w:rPr>
        <w:rFonts w:ascii="Wingdings" w:eastAsiaTheme="minorHAnsi" w:hAnsi="Wingdings" w:cstheme="minorBidi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8" w15:restartNumberingAfterBreak="0">
    <w:nsid w:val="6D2B527B"/>
    <w:multiLevelType w:val="hybridMultilevel"/>
    <w:tmpl w:val="1D24503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F7A5CF4"/>
    <w:multiLevelType w:val="hybridMultilevel"/>
    <w:tmpl w:val="8AA08D6E"/>
    <w:lvl w:ilvl="0" w:tplc="203AB0AC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5E7644"/>
    <w:multiLevelType w:val="hybridMultilevel"/>
    <w:tmpl w:val="A1282536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ED8D594">
      <w:start w:val="20"/>
      <w:numFmt w:val="bullet"/>
      <w:lvlText w:val="•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2585E5A"/>
    <w:multiLevelType w:val="hybridMultilevel"/>
    <w:tmpl w:val="DDD60A9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31E1595"/>
    <w:multiLevelType w:val="hybridMultilevel"/>
    <w:tmpl w:val="3F562ACA"/>
    <w:lvl w:ilvl="0" w:tplc="203AB0A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5CC713E"/>
    <w:multiLevelType w:val="hybridMultilevel"/>
    <w:tmpl w:val="672A3C90"/>
    <w:lvl w:ilvl="0" w:tplc="203AB0A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67655D2"/>
    <w:multiLevelType w:val="hybridMultilevel"/>
    <w:tmpl w:val="2F703A4E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7507869"/>
    <w:multiLevelType w:val="hybridMultilevel"/>
    <w:tmpl w:val="2FBEFD48"/>
    <w:lvl w:ilvl="0" w:tplc="8BD6FED0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Helvetic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8D00BB4"/>
    <w:multiLevelType w:val="hybridMultilevel"/>
    <w:tmpl w:val="45E274A4"/>
    <w:lvl w:ilvl="0" w:tplc="203AB0A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9"/>
  </w:num>
  <w:num w:numId="3">
    <w:abstractNumId w:val="15"/>
  </w:num>
  <w:num w:numId="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5"/>
  </w:num>
  <w:num w:numId="6">
    <w:abstractNumId w:val="14"/>
  </w:num>
  <w:num w:numId="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</w:num>
  <w:num w:numId="1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8"/>
  </w:num>
  <w:num w:numId="12">
    <w:abstractNumId w:val="28"/>
  </w:num>
  <w:num w:numId="13">
    <w:abstractNumId w:val="24"/>
  </w:num>
  <w:num w:numId="14">
    <w:abstractNumId w:val="16"/>
  </w:num>
  <w:num w:numId="15">
    <w:abstractNumId w:val="7"/>
  </w:num>
  <w:num w:numId="16">
    <w:abstractNumId w:val="6"/>
  </w:num>
  <w:num w:numId="17">
    <w:abstractNumId w:val="37"/>
  </w:num>
  <w:num w:numId="18">
    <w:abstractNumId w:val="42"/>
  </w:num>
  <w:num w:numId="19">
    <w:abstractNumId w:val="25"/>
  </w:num>
  <w:num w:numId="20">
    <w:abstractNumId w:val="12"/>
  </w:num>
  <w:num w:numId="21">
    <w:abstractNumId w:val="33"/>
  </w:num>
  <w:num w:numId="22">
    <w:abstractNumId w:val="43"/>
  </w:num>
  <w:num w:numId="23">
    <w:abstractNumId w:val="2"/>
  </w:num>
  <w:num w:numId="24">
    <w:abstractNumId w:val="29"/>
  </w:num>
  <w:num w:numId="25">
    <w:abstractNumId w:val="23"/>
  </w:num>
  <w:num w:numId="26">
    <w:abstractNumId w:val="17"/>
  </w:num>
  <w:num w:numId="27">
    <w:abstractNumId w:val="26"/>
  </w:num>
  <w:num w:numId="28">
    <w:abstractNumId w:val="39"/>
  </w:num>
  <w:num w:numId="29">
    <w:abstractNumId w:val="9"/>
  </w:num>
  <w:num w:numId="30">
    <w:abstractNumId w:val="5"/>
  </w:num>
  <w:num w:numId="31">
    <w:abstractNumId w:val="8"/>
  </w:num>
  <w:num w:numId="32">
    <w:abstractNumId w:val="32"/>
  </w:num>
  <w:num w:numId="33">
    <w:abstractNumId w:val="1"/>
  </w:num>
  <w:num w:numId="34">
    <w:abstractNumId w:val="13"/>
  </w:num>
  <w:num w:numId="35">
    <w:abstractNumId w:val="10"/>
  </w:num>
  <w:num w:numId="36">
    <w:abstractNumId w:val="30"/>
  </w:num>
  <w:num w:numId="37">
    <w:abstractNumId w:val="44"/>
  </w:num>
  <w:num w:numId="38">
    <w:abstractNumId w:val="41"/>
  </w:num>
  <w:num w:numId="39">
    <w:abstractNumId w:val="20"/>
  </w:num>
  <w:num w:numId="40">
    <w:abstractNumId w:val="46"/>
  </w:num>
  <w:num w:numId="41">
    <w:abstractNumId w:val="0"/>
  </w:num>
  <w:num w:numId="42">
    <w:abstractNumId w:val="22"/>
  </w:num>
  <w:num w:numId="43">
    <w:abstractNumId w:val="40"/>
  </w:num>
  <w:num w:numId="44">
    <w:abstractNumId w:val="31"/>
  </w:num>
  <w:num w:numId="45">
    <w:abstractNumId w:val="4"/>
  </w:num>
  <w:num w:numId="46">
    <w:abstractNumId w:val="11"/>
  </w:num>
  <w:num w:numId="47">
    <w:abstractNumId w:val="21"/>
  </w:num>
  <w:num w:numId="48">
    <w:abstractNumId w:val="36"/>
  </w:num>
  <w:num w:numId="4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27"/>
  </w:num>
  <w:num w:numId="51">
    <w:abstractNumId w:val="45"/>
  </w:num>
  <w:num w:numId="52">
    <w:abstractNumId w:val="34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4DFF"/>
    <w:rsid w:val="00002228"/>
    <w:rsid w:val="0000334A"/>
    <w:rsid w:val="00015510"/>
    <w:rsid w:val="00023384"/>
    <w:rsid w:val="00025359"/>
    <w:rsid w:val="000266B1"/>
    <w:rsid w:val="00044F16"/>
    <w:rsid w:val="00053227"/>
    <w:rsid w:val="00057591"/>
    <w:rsid w:val="00062276"/>
    <w:rsid w:val="000815ED"/>
    <w:rsid w:val="0009579D"/>
    <w:rsid w:val="000969D5"/>
    <w:rsid w:val="000B75B2"/>
    <w:rsid w:val="000E53F0"/>
    <w:rsid w:val="000F109A"/>
    <w:rsid w:val="000F1AE8"/>
    <w:rsid w:val="001057E6"/>
    <w:rsid w:val="00110E06"/>
    <w:rsid w:val="00124AB2"/>
    <w:rsid w:val="00131809"/>
    <w:rsid w:val="00134FC4"/>
    <w:rsid w:val="001612F9"/>
    <w:rsid w:val="00167CFE"/>
    <w:rsid w:val="001740FC"/>
    <w:rsid w:val="0017718E"/>
    <w:rsid w:val="00183A59"/>
    <w:rsid w:val="001960C7"/>
    <w:rsid w:val="001A4472"/>
    <w:rsid w:val="001A6C91"/>
    <w:rsid w:val="001A7726"/>
    <w:rsid w:val="001D49BE"/>
    <w:rsid w:val="001D6B0B"/>
    <w:rsid w:val="001E23EA"/>
    <w:rsid w:val="00216632"/>
    <w:rsid w:val="00220E16"/>
    <w:rsid w:val="00231493"/>
    <w:rsid w:val="00236EFA"/>
    <w:rsid w:val="00267841"/>
    <w:rsid w:val="002828D1"/>
    <w:rsid w:val="0029536E"/>
    <w:rsid w:val="002A6263"/>
    <w:rsid w:val="002B57DA"/>
    <w:rsid w:val="002B698E"/>
    <w:rsid w:val="002D4E3F"/>
    <w:rsid w:val="002E5924"/>
    <w:rsid w:val="002F15A4"/>
    <w:rsid w:val="00326EF0"/>
    <w:rsid w:val="0034042F"/>
    <w:rsid w:val="00345A1B"/>
    <w:rsid w:val="00366A96"/>
    <w:rsid w:val="00370694"/>
    <w:rsid w:val="00387AEC"/>
    <w:rsid w:val="003D17FC"/>
    <w:rsid w:val="003E2EFC"/>
    <w:rsid w:val="003E5C32"/>
    <w:rsid w:val="00403531"/>
    <w:rsid w:val="00424B22"/>
    <w:rsid w:val="0043168C"/>
    <w:rsid w:val="00446C4C"/>
    <w:rsid w:val="004665D3"/>
    <w:rsid w:val="0047330D"/>
    <w:rsid w:val="00484A1B"/>
    <w:rsid w:val="00492AFD"/>
    <w:rsid w:val="004B1D87"/>
    <w:rsid w:val="004C16DD"/>
    <w:rsid w:val="004C30F5"/>
    <w:rsid w:val="004D4330"/>
    <w:rsid w:val="004D6238"/>
    <w:rsid w:val="004E0F6B"/>
    <w:rsid w:val="004F4CBF"/>
    <w:rsid w:val="0051303A"/>
    <w:rsid w:val="00520685"/>
    <w:rsid w:val="00525144"/>
    <w:rsid w:val="005309EC"/>
    <w:rsid w:val="00530B77"/>
    <w:rsid w:val="00550151"/>
    <w:rsid w:val="00550B49"/>
    <w:rsid w:val="00551B33"/>
    <w:rsid w:val="00551BC0"/>
    <w:rsid w:val="0056225B"/>
    <w:rsid w:val="00567FDF"/>
    <w:rsid w:val="00570BDB"/>
    <w:rsid w:val="00586E63"/>
    <w:rsid w:val="005C63F5"/>
    <w:rsid w:val="005F281F"/>
    <w:rsid w:val="00605501"/>
    <w:rsid w:val="0061273E"/>
    <w:rsid w:val="0061602E"/>
    <w:rsid w:val="006263B8"/>
    <w:rsid w:val="0064034F"/>
    <w:rsid w:val="0066316F"/>
    <w:rsid w:val="0068231E"/>
    <w:rsid w:val="006848B0"/>
    <w:rsid w:val="006915E7"/>
    <w:rsid w:val="006A5593"/>
    <w:rsid w:val="006A7FFC"/>
    <w:rsid w:val="006B1F7F"/>
    <w:rsid w:val="006D2C28"/>
    <w:rsid w:val="006D71FA"/>
    <w:rsid w:val="006E45E7"/>
    <w:rsid w:val="00715FD8"/>
    <w:rsid w:val="00721D81"/>
    <w:rsid w:val="00725612"/>
    <w:rsid w:val="00730CBF"/>
    <w:rsid w:val="007339BF"/>
    <w:rsid w:val="00734913"/>
    <w:rsid w:val="0074280F"/>
    <w:rsid w:val="00747649"/>
    <w:rsid w:val="00754F15"/>
    <w:rsid w:val="00770742"/>
    <w:rsid w:val="007737F6"/>
    <w:rsid w:val="00780D07"/>
    <w:rsid w:val="00783912"/>
    <w:rsid w:val="00797308"/>
    <w:rsid w:val="007C3143"/>
    <w:rsid w:val="007C6A58"/>
    <w:rsid w:val="007F458D"/>
    <w:rsid w:val="008234BE"/>
    <w:rsid w:val="00824458"/>
    <w:rsid w:val="008266AA"/>
    <w:rsid w:val="00827C51"/>
    <w:rsid w:val="00836CB2"/>
    <w:rsid w:val="00846F4A"/>
    <w:rsid w:val="008743D2"/>
    <w:rsid w:val="00880B19"/>
    <w:rsid w:val="008836A4"/>
    <w:rsid w:val="0088378B"/>
    <w:rsid w:val="00885107"/>
    <w:rsid w:val="00885EA6"/>
    <w:rsid w:val="008C007E"/>
    <w:rsid w:val="008C62D0"/>
    <w:rsid w:val="008D12A4"/>
    <w:rsid w:val="008D6C41"/>
    <w:rsid w:val="00917735"/>
    <w:rsid w:val="00926F10"/>
    <w:rsid w:val="00930948"/>
    <w:rsid w:val="00933779"/>
    <w:rsid w:val="00935EBB"/>
    <w:rsid w:val="00974FE5"/>
    <w:rsid w:val="00984DFF"/>
    <w:rsid w:val="00991981"/>
    <w:rsid w:val="009A6F45"/>
    <w:rsid w:val="009B5B57"/>
    <w:rsid w:val="009B6F42"/>
    <w:rsid w:val="009C11A1"/>
    <w:rsid w:val="009C18BD"/>
    <w:rsid w:val="009C468D"/>
    <w:rsid w:val="009C7D2D"/>
    <w:rsid w:val="009E034E"/>
    <w:rsid w:val="009F2C15"/>
    <w:rsid w:val="00A0222F"/>
    <w:rsid w:val="00A17720"/>
    <w:rsid w:val="00A2642C"/>
    <w:rsid w:val="00A3167A"/>
    <w:rsid w:val="00A330AC"/>
    <w:rsid w:val="00A42FF7"/>
    <w:rsid w:val="00A430DE"/>
    <w:rsid w:val="00A739C4"/>
    <w:rsid w:val="00A84E3D"/>
    <w:rsid w:val="00A90EFB"/>
    <w:rsid w:val="00AA275D"/>
    <w:rsid w:val="00AB56FA"/>
    <w:rsid w:val="00AD4C42"/>
    <w:rsid w:val="00AE6C0F"/>
    <w:rsid w:val="00AE6DDD"/>
    <w:rsid w:val="00AF3CF1"/>
    <w:rsid w:val="00AF3D07"/>
    <w:rsid w:val="00B25010"/>
    <w:rsid w:val="00B42627"/>
    <w:rsid w:val="00B436F3"/>
    <w:rsid w:val="00B5181A"/>
    <w:rsid w:val="00B54855"/>
    <w:rsid w:val="00B708D9"/>
    <w:rsid w:val="00B81089"/>
    <w:rsid w:val="00BB7878"/>
    <w:rsid w:val="00BF0427"/>
    <w:rsid w:val="00C0539F"/>
    <w:rsid w:val="00C07C67"/>
    <w:rsid w:val="00C240B6"/>
    <w:rsid w:val="00C2451D"/>
    <w:rsid w:val="00C24D54"/>
    <w:rsid w:val="00C272DF"/>
    <w:rsid w:val="00C53EFA"/>
    <w:rsid w:val="00C61780"/>
    <w:rsid w:val="00C73112"/>
    <w:rsid w:val="00C74E75"/>
    <w:rsid w:val="00C9486A"/>
    <w:rsid w:val="00CA381A"/>
    <w:rsid w:val="00CB2D19"/>
    <w:rsid w:val="00CB5B0C"/>
    <w:rsid w:val="00CD0BD0"/>
    <w:rsid w:val="00CE59F6"/>
    <w:rsid w:val="00CF4FFA"/>
    <w:rsid w:val="00D00175"/>
    <w:rsid w:val="00D23DC8"/>
    <w:rsid w:val="00D31346"/>
    <w:rsid w:val="00D33FCC"/>
    <w:rsid w:val="00D729CC"/>
    <w:rsid w:val="00D74615"/>
    <w:rsid w:val="00D80C8E"/>
    <w:rsid w:val="00D8327C"/>
    <w:rsid w:val="00D9521F"/>
    <w:rsid w:val="00DA2DEB"/>
    <w:rsid w:val="00DD2887"/>
    <w:rsid w:val="00DF58F1"/>
    <w:rsid w:val="00E1354F"/>
    <w:rsid w:val="00E365DD"/>
    <w:rsid w:val="00E37E30"/>
    <w:rsid w:val="00E52543"/>
    <w:rsid w:val="00E5270C"/>
    <w:rsid w:val="00E638BA"/>
    <w:rsid w:val="00E94F23"/>
    <w:rsid w:val="00EA6957"/>
    <w:rsid w:val="00EB308D"/>
    <w:rsid w:val="00EB4FCA"/>
    <w:rsid w:val="00EC74E9"/>
    <w:rsid w:val="00EC77E2"/>
    <w:rsid w:val="00ED134C"/>
    <w:rsid w:val="00EE39EC"/>
    <w:rsid w:val="00EF5247"/>
    <w:rsid w:val="00F007E9"/>
    <w:rsid w:val="00F113E5"/>
    <w:rsid w:val="00F246E6"/>
    <w:rsid w:val="00F51380"/>
    <w:rsid w:val="00F5595F"/>
    <w:rsid w:val="00F71DFA"/>
    <w:rsid w:val="00F81786"/>
    <w:rsid w:val="00F8571C"/>
    <w:rsid w:val="00F94E3F"/>
    <w:rsid w:val="00FC42BF"/>
    <w:rsid w:val="00FC7799"/>
    <w:rsid w:val="00FD5530"/>
    <w:rsid w:val="00FE4290"/>
    <w:rsid w:val="00FE52C3"/>
    <w:rsid w:val="00FF303A"/>
    <w:rsid w:val="00FF3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40A7240"/>
  <w15:chartTrackingRefBased/>
  <w15:docId w15:val="{49B3A4DF-EFAA-487F-A326-DAD5BCCC7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07C67"/>
    <w:pPr>
      <w:jc w:val="both"/>
    </w:pPr>
  </w:style>
  <w:style w:type="paragraph" w:styleId="Titre1">
    <w:name w:val="heading 1"/>
    <w:basedOn w:val="Normal"/>
    <w:next w:val="Normal"/>
    <w:link w:val="Titre1Car"/>
    <w:uiPriority w:val="9"/>
    <w:qFormat/>
    <w:rsid w:val="00984DFF"/>
    <w:pPr>
      <w:jc w:val="center"/>
      <w:outlineLvl w:val="0"/>
    </w:pPr>
    <w:rPr>
      <w:color w:val="2F5496" w:themeColor="accent1" w:themeShade="BF"/>
      <w:sz w:val="64"/>
      <w:szCs w:val="64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984DFF"/>
    <w:pPr>
      <w:spacing w:after="0" w:line="240" w:lineRule="auto"/>
      <w:jc w:val="center"/>
      <w:outlineLvl w:val="1"/>
    </w:pPr>
    <w:rPr>
      <w:b/>
      <w:bCs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07C67"/>
    <w:pPr>
      <w:spacing w:after="0"/>
      <w:jc w:val="center"/>
      <w:outlineLvl w:val="2"/>
    </w:pPr>
    <w:rPr>
      <w:b/>
      <w:bCs/>
    </w:rPr>
  </w:style>
  <w:style w:type="paragraph" w:styleId="Titre4">
    <w:name w:val="heading 4"/>
    <w:basedOn w:val="Paragraphedeliste"/>
    <w:next w:val="Normal"/>
    <w:link w:val="Titre4Car"/>
    <w:uiPriority w:val="9"/>
    <w:unhideWhenUsed/>
    <w:qFormat/>
    <w:rsid w:val="00EE39EC"/>
    <w:pPr>
      <w:numPr>
        <w:numId w:val="1"/>
      </w:numPr>
      <w:spacing w:before="480"/>
      <w:ind w:left="714" w:hanging="357"/>
      <w:outlineLvl w:val="3"/>
    </w:pPr>
    <w:rPr>
      <w:b/>
      <w:bCs/>
      <w:sz w:val="36"/>
      <w:szCs w:val="36"/>
    </w:rPr>
  </w:style>
  <w:style w:type="paragraph" w:styleId="Titre5">
    <w:name w:val="heading 5"/>
    <w:basedOn w:val="Paragraphedeliste"/>
    <w:next w:val="Normal"/>
    <w:link w:val="Titre5Car"/>
    <w:uiPriority w:val="9"/>
    <w:unhideWhenUsed/>
    <w:qFormat/>
    <w:rsid w:val="004E0F6B"/>
    <w:pPr>
      <w:numPr>
        <w:ilvl w:val="1"/>
        <w:numId w:val="1"/>
      </w:numPr>
      <w:tabs>
        <w:tab w:val="left" w:pos="993"/>
      </w:tabs>
      <w:spacing w:before="360"/>
      <w:ind w:left="714" w:hanging="357"/>
      <w:outlineLvl w:val="4"/>
    </w:pPr>
    <w:rPr>
      <w:b/>
      <w:bCs/>
      <w:color w:val="808080" w:themeColor="background1" w:themeShade="80"/>
      <w:sz w:val="32"/>
      <w:szCs w:val="32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4E0F6B"/>
    <w:pPr>
      <w:spacing w:before="120"/>
      <w:outlineLvl w:val="5"/>
    </w:pPr>
    <w:rPr>
      <w:rFonts w:ascii="Arial" w:eastAsia="Arial" w:hAnsi="Arial" w:cs="Arial"/>
      <w:b/>
      <w:bCs/>
      <w:color w:val="000000"/>
      <w:spacing w:val="-4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846F4A"/>
    <w:pPr>
      <w:spacing w:before="240"/>
      <w:outlineLvl w:val="6"/>
    </w:pPr>
    <w:rPr>
      <w:sz w:val="24"/>
      <w:szCs w:val="24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984D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84DFF"/>
  </w:style>
  <w:style w:type="paragraph" w:styleId="Pieddepage">
    <w:name w:val="footer"/>
    <w:basedOn w:val="Normal"/>
    <w:link w:val="PieddepageCar"/>
    <w:uiPriority w:val="99"/>
    <w:unhideWhenUsed/>
    <w:rsid w:val="00984D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84DFF"/>
  </w:style>
  <w:style w:type="character" w:customStyle="1" w:styleId="Titre1Car">
    <w:name w:val="Titre 1 Car"/>
    <w:basedOn w:val="Policepardfaut"/>
    <w:link w:val="Titre1"/>
    <w:uiPriority w:val="9"/>
    <w:rsid w:val="00984DFF"/>
    <w:rPr>
      <w:color w:val="2F5496" w:themeColor="accent1" w:themeShade="BF"/>
      <w:sz w:val="64"/>
      <w:szCs w:val="64"/>
    </w:rPr>
  </w:style>
  <w:style w:type="table" w:styleId="Grilledutableau">
    <w:name w:val="Table Grid"/>
    <w:basedOn w:val="TableauNormal"/>
    <w:uiPriority w:val="39"/>
    <w:rsid w:val="00984D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2Car">
    <w:name w:val="Titre 2 Car"/>
    <w:basedOn w:val="Policepardfaut"/>
    <w:link w:val="Titre2"/>
    <w:uiPriority w:val="9"/>
    <w:rsid w:val="00984DFF"/>
    <w:rPr>
      <w:b/>
      <w:bCs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rsid w:val="00C07C67"/>
    <w:rPr>
      <w:b/>
      <w:bCs/>
    </w:rPr>
  </w:style>
  <w:style w:type="paragraph" w:styleId="Paragraphedeliste">
    <w:name w:val="List Paragraph"/>
    <w:basedOn w:val="Normal"/>
    <w:link w:val="ParagraphedelisteCar"/>
    <w:uiPriority w:val="34"/>
    <w:qFormat/>
    <w:rsid w:val="00C07C67"/>
    <w:pPr>
      <w:ind w:left="720"/>
      <w:contextualSpacing/>
    </w:pPr>
  </w:style>
  <w:style w:type="character" w:customStyle="1" w:styleId="Titre4Car">
    <w:name w:val="Titre 4 Car"/>
    <w:basedOn w:val="Policepardfaut"/>
    <w:link w:val="Titre4"/>
    <w:uiPriority w:val="9"/>
    <w:rsid w:val="00EE39EC"/>
    <w:rPr>
      <w:b/>
      <w:bCs/>
      <w:sz w:val="36"/>
      <w:szCs w:val="36"/>
    </w:rPr>
  </w:style>
  <w:style w:type="character" w:customStyle="1" w:styleId="Titre5Car">
    <w:name w:val="Titre 5 Car"/>
    <w:basedOn w:val="Policepardfaut"/>
    <w:link w:val="Titre5"/>
    <w:uiPriority w:val="9"/>
    <w:rsid w:val="004E0F6B"/>
    <w:rPr>
      <w:b/>
      <w:bCs/>
      <w:color w:val="808080" w:themeColor="background1" w:themeShade="80"/>
      <w:sz w:val="32"/>
      <w:szCs w:val="32"/>
    </w:rPr>
  </w:style>
  <w:style w:type="paragraph" w:customStyle="1" w:styleId="numrotation">
    <w:name w:val="numérotation"/>
    <w:basedOn w:val="Paragraphedeliste"/>
    <w:link w:val="numrotationCar"/>
    <w:qFormat/>
    <w:rsid w:val="004E0F6B"/>
    <w:pPr>
      <w:numPr>
        <w:numId w:val="3"/>
      </w:numPr>
    </w:pPr>
  </w:style>
  <w:style w:type="character" w:customStyle="1" w:styleId="Titre6Car">
    <w:name w:val="Titre 6 Car"/>
    <w:basedOn w:val="Policepardfaut"/>
    <w:link w:val="Titre6"/>
    <w:uiPriority w:val="9"/>
    <w:rsid w:val="004E0F6B"/>
    <w:rPr>
      <w:rFonts w:ascii="Arial" w:eastAsia="Arial" w:hAnsi="Arial" w:cs="Arial"/>
      <w:b/>
      <w:bCs/>
      <w:color w:val="000000"/>
      <w:spacing w:val="-4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4E0F6B"/>
  </w:style>
  <w:style w:type="character" w:customStyle="1" w:styleId="numrotationCar">
    <w:name w:val="numérotation Car"/>
    <w:basedOn w:val="ParagraphedelisteCar"/>
    <w:link w:val="numrotation"/>
    <w:rsid w:val="004E0F6B"/>
  </w:style>
  <w:style w:type="character" w:customStyle="1" w:styleId="Titre7Car">
    <w:name w:val="Titre 7 Car"/>
    <w:basedOn w:val="Policepardfaut"/>
    <w:link w:val="Titre7"/>
    <w:uiPriority w:val="9"/>
    <w:rsid w:val="00846F4A"/>
    <w:rPr>
      <w:sz w:val="24"/>
      <w:szCs w:val="24"/>
      <w:u w:val="single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3112"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73112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C73112"/>
    <w:rPr>
      <w:vertAlign w:val="superscript"/>
    </w:rPr>
  </w:style>
  <w:style w:type="paragraph" w:styleId="NormalWeb">
    <w:name w:val="Normal (Web)"/>
    <w:basedOn w:val="Normal"/>
    <w:uiPriority w:val="99"/>
    <w:semiHidden/>
    <w:unhideWhenUsed/>
    <w:rsid w:val="00EA6957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86E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86E63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836CB2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836CB2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9B5B57"/>
    <w:rPr>
      <w:color w:val="954F72" w:themeColor="followed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6A559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A5593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A5593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A559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A5593"/>
    <w:rPr>
      <w:b/>
      <w:bCs/>
      <w:sz w:val="20"/>
      <w:szCs w:val="20"/>
    </w:rPr>
  </w:style>
  <w:style w:type="paragraph" w:styleId="Rvision">
    <w:name w:val="Revision"/>
    <w:hidden/>
    <w:uiPriority w:val="99"/>
    <w:semiHidden/>
    <w:rsid w:val="006A559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876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458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1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382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569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978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5381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073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05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1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3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26" Type="http://schemas.openxmlformats.org/officeDocument/2006/relationships/image" Target="media/image18.emf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5" Type="http://schemas.openxmlformats.org/officeDocument/2006/relationships/image" Target="media/image17.emf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29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6.em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5.emf"/><Relationship Id="rId28" Type="http://schemas.openxmlformats.org/officeDocument/2006/relationships/image" Target="media/image20.emf"/><Relationship Id="rId10" Type="http://schemas.openxmlformats.org/officeDocument/2006/relationships/header" Target="header1.xml"/><Relationship Id="rId19" Type="http://schemas.openxmlformats.org/officeDocument/2006/relationships/image" Target="media/image11.emf"/><Relationship Id="rId31" Type="http://schemas.openxmlformats.org/officeDocument/2006/relationships/image" Target="media/image2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6.emf"/><Relationship Id="rId22" Type="http://schemas.openxmlformats.org/officeDocument/2006/relationships/image" Target="media/image14.emf"/><Relationship Id="rId27" Type="http://schemas.openxmlformats.org/officeDocument/2006/relationships/image" Target="media/image19.emf"/><Relationship Id="rId30" Type="http://schemas.openxmlformats.org/officeDocument/2006/relationships/image" Target="media/image2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A42388-F301-49FF-9121-CCD9C028A5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3242</Words>
  <Characters>17836</Characters>
  <Application>Microsoft Office Word</Application>
  <DocSecurity>0</DocSecurity>
  <Lines>148</Lines>
  <Paragraphs>42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FREMIOT Julien</dc:creator>
  <cp:keywords/>
  <dc:description/>
  <cp:lastModifiedBy>FILIPIAK alban</cp:lastModifiedBy>
  <cp:revision>2</cp:revision>
  <cp:lastPrinted>2023-09-13T11:39:00Z</cp:lastPrinted>
  <dcterms:created xsi:type="dcterms:W3CDTF">2024-09-24T10:06:00Z</dcterms:created>
  <dcterms:modified xsi:type="dcterms:W3CDTF">2024-09-24T10:06:00Z</dcterms:modified>
</cp:coreProperties>
</file>