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28A5" w14:textId="753C2D94" w:rsidR="00984DFF" w:rsidRDefault="00984DFF" w:rsidP="00C07C67">
      <w:bookmarkStart w:id="0" w:name="_GoBack"/>
      <w:bookmarkEnd w:id="0"/>
    </w:p>
    <w:p w14:paraId="1CC6F858" w14:textId="195B8D36" w:rsidR="00D80C8E" w:rsidRPr="00984DFF" w:rsidRDefault="00984DFF" w:rsidP="00C07C67">
      <w:pPr>
        <w:pStyle w:val="Titre1"/>
      </w:pPr>
      <w:r w:rsidRPr="00984DFF">
        <w:t xml:space="preserve">SERVITUDE DE TYPE </w:t>
      </w:r>
      <w:r w:rsidR="00ED7A91">
        <w:t>PT</w:t>
      </w:r>
      <w:r w:rsidR="000512A1">
        <w:t>2</w:t>
      </w:r>
    </w:p>
    <w:tbl>
      <w:tblPr>
        <w:tblStyle w:val="Grilledutableau"/>
        <w:tblW w:w="0" w:type="auto"/>
        <w:tblLook w:val="04A0" w:firstRow="1" w:lastRow="0" w:firstColumn="1" w:lastColumn="0" w:noHBand="0" w:noVBand="1"/>
      </w:tblPr>
      <w:tblGrid>
        <w:gridCol w:w="9062"/>
      </w:tblGrid>
      <w:tr w:rsidR="00984DFF" w14:paraId="4FCA5E9F"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1831F681" w14:textId="34F7F63C" w:rsidR="00015510" w:rsidRPr="00015510" w:rsidRDefault="00984DFF" w:rsidP="001612F9">
            <w:pPr>
              <w:pStyle w:val="Titre2"/>
              <w:outlineLvl w:val="1"/>
            </w:pPr>
            <w:r w:rsidRPr="00984DFF">
              <w:t>SERVITUDE</w:t>
            </w:r>
            <w:r w:rsidR="00C73112">
              <w:t>S</w:t>
            </w:r>
            <w:r w:rsidRPr="00984DFF">
              <w:t xml:space="preserve"> </w:t>
            </w:r>
            <w:r w:rsidR="00781A94">
              <w:t>RELATIVES A LA</w:t>
            </w:r>
            <w:r w:rsidR="00ED7A91">
              <w:t xml:space="preserve"> PROTECTION DES CENTRES RADIOELECTRIQUES</w:t>
            </w:r>
            <w:r w:rsidR="000512A1">
              <w:t xml:space="preserve"> D’EMISSION ET DE RECE</w:t>
            </w:r>
            <w:r w:rsidR="00690F8C">
              <w:t>P</w:t>
            </w:r>
            <w:r w:rsidR="000512A1">
              <w:t>TION</w:t>
            </w:r>
            <w:r w:rsidR="00ED7A91">
              <w:t xml:space="preserve"> CONTRE LES </w:t>
            </w:r>
            <w:r w:rsidR="000512A1">
              <w:t>OBSTACLES</w:t>
            </w:r>
          </w:p>
        </w:tc>
      </w:tr>
    </w:tbl>
    <w:p w14:paraId="219CD69A" w14:textId="563C467D" w:rsidR="00984DFF" w:rsidRDefault="00984DFF" w:rsidP="00C07C67">
      <w:r>
        <w:t xml:space="preserve">Servitudes reportées en annexe </w:t>
      </w:r>
      <w:r w:rsidR="00F614FC">
        <w:t xml:space="preserve">du </w:t>
      </w:r>
      <w:proofErr w:type="spellStart"/>
      <w:r w:rsidR="00F614FC">
        <w:t>PLUi</w:t>
      </w:r>
      <w:proofErr w:type="spellEnd"/>
      <w:r>
        <w:t xml:space="preserve"> en application des articles R. 151-51 du code de l’urbanisme</w:t>
      </w:r>
      <w:r w:rsidR="00797308">
        <w:t xml:space="preserve"> </w:t>
      </w:r>
      <w:r>
        <w:t>:</w:t>
      </w:r>
      <w:r w:rsidR="00A84497">
        <w:t xml:space="preserve"> </w:t>
      </w:r>
    </w:p>
    <w:p w14:paraId="18E18772" w14:textId="122EEE77" w:rsidR="00984DFF" w:rsidRPr="00C07C67" w:rsidRDefault="00C07C67" w:rsidP="00C07C67">
      <w:pPr>
        <w:pStyle w:val="Titre3"/>
      </w:pPr>
      <w:r w:rsidRPr="00C07C67">
        <w:t>I</w:t>
      </w:r>
      <w:r w:rsidR="00142604">
        <w:t>I</w:t>
      </w:r>
      <w:r w:rsidRPr="00C07C67">
        <w:t xml:space="preserve"> – Servitudes relatives </w:t>
      </w:r>
      <w:r w:rsidR="006D7280">
        <w:t>l’utilisation de certaines ressources et équipements</w:t>
      </w:r>
    </w:p>
    <w:p w14:paraId="1F15EE6B" w14:textId="4DF2C3A3" w:rsidR="00C07C67" w:rsidRPr="00C07C67" w:rsidRDefault="006D7280" w:rsidP="00C07C67">
      <w:pPr>
        <w:pStyle w:val="Titre3"/>
      </w:pPr>
      <w:r>
        <w:t>E</w:t>
      </w:r>
      <w:r w:rsidR="00C07C67" w:rsidRPr="00C07C67">
        <w:t xml:space="preserve"> – </w:t>
      </w:r>
      <w:r>
        <w:t>Télécommunications</w:t>
      </w:r>
    </w:p>
    <w:p w14:paraId="63E1AC2F" w14:textId="77777777" w:rsidR="00C07C67" w:rsidRPr="00C07C67" w:rsidRDefault="00C07C67" w:rsidP="00EE39EC">
      <w:pPr>
        <w:pStyle w:val="Titre4"/>
      </w:pPr>
      <w:r w:rsidRPr="00EE39EC">
        <w:t>Fondements</w:t>
      </w:r>
      <w:r w:rsidRPr="00C07C67">
        <w:t xml:space="preserve"> juridiques</w:t>
      </w:r>
    </w:p>
    <w:p w14:paraId="639766D5" w14:textId="77777777" w:rsidR="00C07C67" w:rsidRPr="00C07C67" w:rsidRDefault="00C07C67" w:rsidP="004E0F6B">
      <w:pPr>
        <w:pStyle w:val="Titre5"/>
      </w:pPr>
      <w:r w:rsidRPr="00C07C67">
        <w:t>Définition</w:t>
      </w:r>
    </w:p>
    <w:p w14:paraId="50CBFA52" w14:textId="630D58E1" w:rsidR="003F00A5" w:rsidRPr="00B76C0A" w:rsidRDefault="003F00A5" w:rsidP="003F00A5">
      <w:r w:rsidRPr="003F00A5">
        <w:t>Afin d'assurer le bon fonctionnement des réseaux, des servitudes sont instituées en application des articles L. 54 à L.</w:t>
      </w:r>
      <w:r w:rsidR="006F2C5B">
        <w:t>59</w:t>
      </w:r>
      <w:r w:rsidRPr="003F00A5">
        <w:t xml:space="preserve"> du code des postes et des communications électroniques afin de protéger les centres radioélectriques</w:t>
      </w:r>
      <w:r>
        <w:t xml:space="preserve"> </w:t>
      </w:r>
      <w:r w:rsidRPr="003F00A5">
        <w:t>contre les obstacles physiques susceptibles de gêner la propagation des ondes</w:t>
      </w:r>
      <w:r>
        <w:t>.</w:t>
      </w:r>
    </w:p>
    <w:p w14:paraId="7EEC3363" w14:textId="24D2A921" w:rsidR="003F00A5" w:rsidRDefault="003F00A5" w:rsidP="003F00A5">
      <w:bookmarkStart w:id="1" w:name="_Hlk117239674"/>
      <w:r w:rsidRPr="003F00A5">
        <w:t>Un plan d'établissement des servitudes approuvé par décret fixe les zones qui sont soumises à servitudes. Quatre</w:t>
      </w:r>
      <w:r>
        <w:t xml:space="preserve"> </w:t>
      </w:r>
      <w:r w:rsidRPr="003F00A5">
        <w:t xml:space="preserve">types de zone peuvent être créées </w:t>
      </w:r>
      <w:r w:rsidR="006A7767">
        <w:t xml:space="preserve">(Article R23 du Code des Postes et des Télécommunications) </w:t>
      </w:r>
      <w:r w:rsidRPr="003F00A5">
        <w:t>:</w:t>
      </w:r>
    </w:p>
    <w:p w14:paraId="1B69D160" w14:textId="19573A87" w:rsidR="003F00A5" w:rsidRPr="006A7767" w:rsidRDefault="003F00A5" w:rsidP="00F76761">
      <w:pPr>
        <w:pStyle w:val="Paragraphedeliste"/>
        <w:numPr>
          <w:ilvl w:val="0"/>
          <w:numId w:val="41"/>
        </w:numPr>
      </w:pPr>
      <w:r w:rsidRPr="006A7767">
        <w:t>Des zones primaires de dégagement et/ou zones secondaires de dégagement autour de chaque station émettrice ou réceptrice d'ondes radioélectriques utilisant des aériens directifs, ainsi qu'autour des laboratoires et centres de recherches radioélectriques ;</w:t>
      </w:r>
    </w:p>
    <w:p w14:paraId="1035273D" w14:textId="69BCD3D1" w:rsidR="003F00A5" w:rsidRPr="006A7767" w:rsidRDefault="003F00A5" w:rsidP="002625CD">
      <w:pPr>
        <w:pStyle w:val="Paragraphedeliste"/>
        <w:numPr>
          <w:ilvl w:val="0"/>
          <w:numId w:val="41"/>
        </w:numPr>
      </w:pPr>
      <w:r w:rsidRPr="006A7767">
        <w:t>Des zones spéciales de dégagement entre deux centres assurant une liaison radioélectrique par ondes de fréquence supérieure à 30 mégahertz (c'est-à-dire de longueur d'onde inférieure à 10 mètres) ;</w:t>
      </w:r>
    </w:p>
    <w:p w14:paraId="5CD9B48F" w14:textId="1232AEEA" w:rsidR="003F00A5" w:rsidRPr="006A7767" w:rsidRDefault="003F00A5" w:rsidP="003F00A5">
      <w:pPr>
        <w:pStyle w:val="Paragraphedeliste"/>
        <w:numPr>
          <w:ilvl w:val="0"/>
          <w:numId w:val="41"/>
        </w:numPr>
      </w:pPr>
      <w:r w:rsidRPr="006A7767">
        <w:t>Des secteurs de dégagement autour des stations de radiorepérage ou de radionavigation d'émission ou de réception.</w:t>
      </w:r>
    </w:p>
    <w:bookmarkEnd w:id="1"/>
    <w:p w14:paraId="65F35498" w14:textId="77777777" w:rsidR="003F00A5" w:rsidRDefault="003F00A5" w:rsidP="003F00A5">
      <w:pPr>
        <w:rPr>
          <w:u w:val="single"/>
        </w:rPr>
      </w:pPr>
    </w:p>
    <w:p w14:paraId="13CB332F" w14:textId="0C16E8F2" w:rsidR="00B76C0A" w:rsidRPr="00B76C0A" w:rsidRDefault="00B76C0A" w:rsidP="003F00A5">
      <w:pPr>
        <w:rPr>
          <w:u w:val="single"/>
        </w:rPr>
      </w:pPr>
      <w:bookmarkStart w:id="2" w:name="_Hlk117239692"/>
      <w:r w:rsidRPr="00B76C0A">
        <w:rPr>
          <w:u w:val="single"/>
        </w:rPr>
        <w:t>La servitude a pour conséquence :</w:t>
      </w:r>
    </w:p>
    <w:p w14:paraId="6D3C0DF0" w14:textId="65A95D99" w:rsidR="000512A1" w:rsidRPr="000512A1" w:rsidRDefault="000512A1" w:rsidP="00AF496D">
      <w:pPr>
        <w:pStyle w:val="Paragraphedeliste"/>
        <w:numPr>
          <w:ilvl w:val="0"/>
          <w:numId w:val="41"/>
        </w:numPr>
      </w:pPr>
      <w:bookmarkStart w:id="3" w:name="_Hlk117239793"/>
      <w:bookmarkEnd w:id="2"/>
      <w:r>
        <w:t>L</w:t>
      </w:r>
      <w:r w:rsidRPr="000512A1">
        <w:t>'obligation, dans toutes ces zones, pour les propriétaires de procéder si nécessaire à la suppression ou la modification</w:t>
      </w:r>
      <w:r>
        <w:t xml:space="preserve"> </w:t>
      </w:r>
      <w:r w:rsidRPr="000512A1">
        <w:t>de bâtiments constituant des immeubles par nature en application des articles 518 et 519 du code civil. A défaut</w:t>
      </w:r>
      <w:r>
        <w:t xml:space="preserve"> </w:t>
      </w:r>
      <w:r w:rsidRPr="000512A1">
        <w:t>d'accord amiable, l'administration pourra procéder à l'expropriation de ces immeubles</w:t>
      </w:r>
      <w:r>
        <w:t> ;</w:t>
      </w:r>
    </w:p>
    <w:p w14:paraId="0CA80594" w14:textId="64E2101D" w:rsidR="000512A1" w:rsidRPr="000512A1" w:rsidRDefault="000512A1" w:rsidP="00274440">
      <w:pPr>
        <w:pStyle w:val="Paragraphedeliste"/>
        <w:numPr>
          <w:ilvl w:val="0"/>
          <w:numId w:val="41"/>
        </w:numPr>
      </w:pPr>
      <w:r>
        <w:t>L</w:t>
      </w:r>
      <w:r w:rsidRPr="000512A1">
        <w:t>'interdiction, dans toutes ces zones, de créer des obstacles fixes ou mobiles dont la partie la plus haute excède les</w:t>
      </w:r>
      <w:r>
        <w:t xml:space="preserve"> </w:t>
      </w:r>
      <w:r w:rsidRPr="000512A1">
        <w:t>cotes fixées par le décret de servitudes sans autorisation du ministre qui exploite ou contrôle le centre</w:t>
      </w:r>
      <w:r>
        <w:t> ;</w:t>
      </w:r>
    </w:p>
    <w:p w14:paraId="6CF1125A" w14:textId="77777777" w:rsidR="000512A1" w:rsidRDefault="000512A1" w:rsidP="000512A1">
      <w:pPr>
        <w:pStyle w:val="Paragraphedeliste"/>
        <w:numPr>
          <w:ilvl w:val="0"/>
          <w:numId w:val="41"/>
        </w:numPr>
      </w:pPr>
      <w:r>
        <w:t>L</w:t>
      </w:r>
      <w:r w:rsidRPr="000512A1">
        <w:t>'interdiction, dans la zone primaire de dégagement :</w:t>
      </w:r>
    </w:p>
    <w:p w14:paraId="5F396060" w14:textId="4B471B50" w:rsidR="000512A1" w:rsidRPr="000512A1" w:rsidRDefault="000512A1" w:rsidP="000512A1">
      <w:pPr>
        <w:pStyle w:val="Paragraphedeliste"/>
        <w:numPr>
          <w:ilvl w:val="1"/>
          <w:numId w:val="41"/>
        </w:numPr>
      </w:pPr>
      <w:r>
        <w:lastRenderedPageBreak/>
        <w:t>D</w:t>
      </w:r>
      <w:r w:rsidRPr="000512A1">
        <w:t>'une station de sécurité aéronautique ou d'un centre radiogoniométrique, de créer ou de conserver tout ouvrage</w:t>
      </w:r>
      <w:r>
        <w:t xml:space="preserve"> </w:t>
      </w:r>
      <w:r w:rsidRPr="000512A1">
        <w:t>métallique fixe ou mobile, des étendues d'eau ou de liquides de toute nature pouvant perturber le fonctionnement de cette installation ou de cette station</w:t>
      </w:r>
      <w:r>
        <w:t> ;</w:t>
      </w:r>
    </w:p>
    <w:p w14:paraId="43901439" w14:textId="59A702D6" w:rsidR="000512A1" w:rsidRPr="000512A1" w:rsidRDefault="000512A1" w:rsidP="000512A1">
      <w:pPr>
        <w:pStyle w:val="Paragraphedeliste"/>
        <w:numPr>
          <w:ilvl w:val="1"/>
          <w:numId w:val="41"/>
        </w:numPr>
      </w:pPr>
      <w:r>
        <w:t>D</w:t>
      </w:r>
      <w:r w:rsidRPr="000512A1">
        <w:t>'une station de sécurité aéronautique, de créer ou de conserver des excavations artificielles pouvant perturber</w:t>
      </w:r>
      <w:r>
        <w:t xml:space="preserve"> </w:t>
      </w:r>
      <w:r w:rsidRPr="000512A1">
        <w:t>le fonctionnement de cette station.</w:t>
      </w:r>
    </w:p>
    <w:p w14:paraId="610E2D57" w14:textId="52B7C087" w:rsidR="000512A1" w:rsidRDefault="000512A1" w:rsidP="00F41DC7">
      <w:pPr>
        <w:pStyle w:val="Paragraphedeliste"/>
        <w:numPr>
          <w:ilvl w:val="0"/>
          <w:numId w:val="41"/>
        </w:numPr>
      </w:pPr>
      <w:r>
        <w:t>L</w:t>
      </w:r>
      <w:r w:rsidRPr="000512A1">
        <w:t>'interdiction, dans la zone spéciale de dégagement, de créer des constructions ou des obstacles situés au-dessus</w:t>
      </w:r>
      <w:r>
        <w:t xml:space="preserve"> </w:t>
      </w:r>
      <w:r w:rsidRPr="000512A1">
        <w:t>d'une ligne droite située à 10 mètres au-dessous de celle joignant les aériens d'émission et de réception, sans cependant</w:t>
      </w:r>
      <w:r>
        <w:t xml:space="preserve"> </w:t>
      </w:r>
      <w:r w:rsidRPr="000512A1">
        <w:t>que la limitation de hauteur imposée à une construction puisse être inférieure à 25 mètres.</w:t>
      </w:r>
    </w:p>
    <w:bookmarkEnd w:id="3"/>
    <w:p w14:paraId="2002B843" w14:textId="4DB31A7B" w:rsidR="00AD4C42" w:rsidRDefault="004E0F6B" w:rsidP="00AD4C42">
      <w:pPr>
        <w:pStyle w:val="Titre5"/>
      </w:pPr>
      <w:r>
        <w:t>Références législatives et réglementaires</w:t>
      </w:r>
    </w:p>
    <w:p w14:paraId="5080A04C" w14:textId="77777777" w:rsidR="004E0F6B" w:rsidRP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1AD527B2" w14:textId="123EDEF6" w:rsidR="00A11901" w:rsidRPr="00D75DF1" w:rsidRDefault="00A11901" w:rsidP="00A11901">
      <w:pPr>
        <w:pStyle w:val="Paragraphedeliste"/>
        <w:numPr>
          <w:ilvl w:val="0"/>
          <w:numId w:val="5"/>
        </w:numPr>
      </w:pPr>
      <w:bookmarkStart w:id="4" w:name="_Hlk117239864"/>
      <w:r w:rsidRPr="00D75DF1">
        <w:t xml:space="preserve">Articles L. 54 à L. </w:t>
      </w:r>
      <w:r w:rsidR="00EA6F2E" w:rsidRPr="00D75DF1">
        <w:t>59</w:t>
      </w:r>
      <w:r w:rsidR="006401AA" w:rsidRPr="00D75DF1">
        <w:t xml:space="preserve"> et L. 63 à L.64</w:t>
      </w:r>
      <w:r w:rsidRPr="00D75DF1">
        <w:t xml:space="preserve"> du code des postes et des communications électroniques ;</w:t>
      </w:r>
    </w:p>
    <w:p w14:paraId="7E609D6B" w14:textId="76D5F762" w:rsidR="00A11901" w:rsidRPr="00D75DF1" w:rsidRDefault="00A11901" w:rsidP="00A11901">
      <w:pPr>
        <w:pStyle w:val="Paragraphedeliste"/>
        <w:numPr>
          <w:ilvl w:val="0"/>
          <w:numId w:val="5"/>
        </w:numPr>
      </w:pPr>
      <w:r w:rsidRPr="00D75DF1">
        <w:t>Article L. 5113-1 du code de la défense ;</w:t>
      </w:r>
    </w:p>
    <w:p w14:paraId="13A52E26" w14:textId="47900976" w:rsidR="00A11901" w:rsidRPr="00D75DF1" w:rsidRDefault="00A11901" w:rsidP="00A11901">
      <w:pPr>
        <w:pStyle w:val="Paragraphedeliste"/>
        <w:numPr>
          <w:ilvl w:val="0"/>
          <w:numId w:val="5"/>
        </w:numPr>
      </w:pPr>
      <w:r w:rsidRPr="00D75DF1">
        <w:t>Articles R. 21 à R. 2</w:t>
      </w:r>
      <w:r w:rsidR="00B20290" w:rsidRPr="00D75DF1">
        <w:t>7</w:t>
      </w:r>
      <w:r w:rsidRPr="00D75DF1">
        <w:t xml:space="preserve"> </w:t>
      </w:r>
      <w:r w:rsidR="00B20290" w:rsidRPr="00D75DF1">
        <w:t xml:space="preserve">et R. 30 à R. 31 </w:t>
      </w:r>
      <w:r w:rsidRPr="00D75DF1">
        <w:t>du code des postes et des communications électroniques.</w:t>
      </w:r>
    </w:p>
    <w:bookmarkEnd w:id="4"/>
    <w:p w14:paraId="0C737E44" w14:textId="5F991CD8" w:rsidR="004E0F6B" w:rsidRPr="00D75DF1" w:rsidRDefault="00C73112" w:rsidP="004E0F6B">
      <w:pPr>
        <w:pStyle w:val="Titre5"/>
      </w:pPr>
      <w:r w:rsidRPr="00D75DF1">
        <w:t>Décision</w:t>
      </w:r>
    </w:p>
    <w:p w14:paraId="42818086" w14:textId="77777777" w:rsidR="006401AA" w:rsidRPr="00D75DF1" w:rsidRDefault="006401AA" w:rsidP="006401AA">
      <w:r w:rsidRPr="00D75DF1">
        <w:t>Décret ministériel si les conclusions de l’enquête publique sont favorables</w:t>
      </w:r>
    </w:p>
    <w:p w14:paraId="7D2C5C3C" w14:textId="77777777" w:rsidR="006401AA" w:rsidRDefault="006401AA" w:rsidP="006401AA">
      <w:r w:rsidRPr="00D75DF1">
        <w:t>Décret au Conseil d’Etat si les conclusions de l’enquête publique sont défavorables</w:t>
      </w:r>
    </w:p>
    <w:p w14:paraId="3CDA3CDC" w14:textId="1B444E42" w:rsidR="004E0F6B" w:rsidRDefault="00A3167A" w:rsidP="004E0F6B">
      <w:pPr>
        <w:pStyle w:val="Titre5"/>
      </w:pPr>
      <w:r>
        <w:t>Restrictions de diffusion</w:t>
      </w:r>
    </w:p>
    <w:p w14:paraId="5DD8131F" w14:textId="014DDC41" w:rsidR="00D75DF1" w:rsidRDefault="00D75DF1" w:rsidP="004E0F6B">
      <w:r w:rsidRPr="00D65F39">
        <w:t>Certaines de ces SUP font l’objet de restrictions défense. En effet, les données liées à ces servitudes d’utilité publique peuvent présenter un caractère sensible et leur publication être de nature à porter atteinte à la conduite de la politique extérieure de la France., à la sécurité publique ou à la défense nationale.</w:t>
      </w:r>
    </w:p>
    <w:p w14:paraId="1FD5ED44" w14:textId="77777777" w:rsidR="00D65F39" w:rsidRDefault="00D65F39" w:rsidP="00D65F39">
      <w:pPr>
        <w:pStyle w:val="Titre5"/>
      </w:pPr>
      <w:r>
        <w:t>Générateurs et assiettes</w:t>
      </w:r>
    </w:p>
    <w:p w14:paraId="6CFC12C1" w14:textId="77777777" w:rsidR="00D65F39" w:rsidRPr="007F674A" w:rsidRDefault="00D65F39" w:rsidP="00D65F39">
      <w:pPr>
        <w:pStyle w:val="Titre6"/>
        <w:rPr>
          <w:rFonts w:asciiTheme="minorHAnsi" w:hAnsiTheme="minorHAnsi" w:cstheme="minorHAnsi"/>
        </w:rPr>
      </w:pPr>
      <w:r w:rsidRPr="007F674A">
        <w:rPr>
          <w:rFonts w:asciiTheme="minorHAnsi" w:hAnsiTheme="minorHAnsi" w:cstheme="minorHAnsi"/>
        </w:rPr>
        <w:t>Les générateurs</w:t>
      </w:r>
    </w:p>
    <w:p w14:paraId="4A4DBE6C" w14:textId="77777777" w:rsidR="00D65F39" w:rsidRPr="0000122F" w:rsidRDefault="00D65F39" w:rsidP="00D65F39">
      <w:r w:rsidRPr="0000122F">
        <w:t>Le centre radioélectrique d'émission et de réception.</w:t>
      </w:r>
    </w:p>
    <w:p w14:paraId="238F2481" w14:textId="77777777" w:rsidR="00D65F39" w:rsidRPr="0000122F" w:rsidRDefault="00D65F39" w:rsidP="00D65F39">
      <w:r w:rsidRPr="0000122F">
        <w:t>La limite du centre radioélectrique est constituée par le contour du polygone de surface minimum englobant tous les éléments rayonnants ou collecteurs existants ou projetés. La superficie d'un centre ne peut toutefois excéder une certaine surface. La distance entre deux points quelconques du contour représentant la limite du centre ne doit pas excéder 2 000 mètres. Dans le cas contraire, l'ensemble des éléments rayonnants ou collecteurs doit être fractionné en plusieurs îlots dont les limites particulières répondent à cette condition. Les zones de servitudes sont alors déterminées à partir de la limite de chacun de ces îlots.</w:t>
      </w:r>
    </w:p>
    <w:p w14:paraId="38525291" w14:textId="77777777" w:rsidR="00D65F39" w:rsidRDefault="00D65F39">
      <w:pPr>
        <w:jc w:val="left"/>
        <w:rPr>
          <w:rFonts w:eastAsia="Arial" w:cstheme="minorHAnsi"/>
          <w:b/>
          <w:bCs/>
          <w:color w:val="000000"/>
          <w:spacing w:val="-4"/>
        </w:rPr>
      </w:pPr>
      <w:r>
        <w:rPr>
          <w:rFonts w:cstheme="minorHAnsi"/>
        </w:rPr>
        <w:br w:type="page"/>
      </w:r>
    </w:p>
    <w:p w14:paraId="4C226CA7" w14:textId="48888490" w:rsidR="00D65F39" w:rsidRPr="007F674A" w:rsidRDefault="00D65F39" w:rsidP="00D65F39">
      <w:pPr>
        <w:pStyle w:val="Titre6"/>
        <w:rPr>
          <w:rFonts w:asciiTheme="minorHAnsi" w:hAnsiTheme="minorHAnsi" w:cstheme="minorHAnsi"/>
        </w:rPr>
      </w:pPr>
      <w:r w:rsidRPr="007F674A">
        <w:rPr>
          <w:rFonts w:asciiTheme="minorHAnsi" w:hAnsiTheme="minorHAnsi" w:cstheme="minorHAnsi"/>
        </w:rPr>
        <w:lastRenderedPageBreak/>
        <w:t>Les assiettes</w:t>
      </w:r>
    </w:p>
    <w:p w14:paraId="421F018D" w14:textId="77777777" w:rsidR="00D65F39" w:rsidRPr="0000122F" w:rsidRDefault="00D65F39" w:rsidP="00D65F39">
      <w:r w:rsidRPr="0000122F">
        <w:t>L'assiette comprend les zones primaires de dégagement, les zones secondaires de dégagement, les zones spéciales de dégagement et les secteurs de dégagement.</w:t>
      </w:r>
    </w:p>
    <w:p w14:paraId="3A8B68EC" w14:textId="77777777" w:rsidR="00D65F39" w:rsidRPr="0000122F" w:rsidRDefault="00D65F39" w:rsidP="00D65F39">
      <w:r w:rsidRPr="0000122F">
        <w:t>La distance maximale séparant la limite d'un centre radioélectrique et le périmètre des zones de servitudes ne peut excéder :</w:t>
      </w:r>
    </w:p>
    <w:p w14:paraId="1144F264" w14:textId="77777777" w:rsidR="00D65F39" w:rsidRPr="0000122F" w:rsidRDefault="00D65F39" w:rsidP="00D65F39">
      <w:r w:rsidRPr="0000122F">
        <w:t>Cette distance ne peut excéder :</w:t>
      </w:r>
    </w:p>
    <w:p w14:paraId="1D1392D7" w14:textId="77777777" w:rsidR="00D65F39" w:rsidRPr="0000122F" w:rsidRDefault="00D65F39" w:rsidP="00D65F39">
      <w:pPr>
        <w:pStyle w:val="Paragraphedeliste"/>
        <w:numPr>
          <w:ilvl w:val="0"/>
          <w:numId w:val="18"/>
        </w:numPr>
      </w:pPr>
      <w:r w:rsidRPr="0000122F">
        <w:t>2 000 mètres dans le cas d'une zone secondaire de dégagement ;</w:t>
      </w:r>
    </w:p>
    <w:p w14:paraId="12F4F18A" w14:textId="77777777" w:rsidR="00D65F39" w:rsidRPr="0000122F" w:rsidRDefault="00D65F39" w:rsidP="00D65F39">
      <w:pPr>
        <w:pStyle w:val="Paragraphedeliste"/>
        <w:numPr>
          <w:ilvl w:val="0"/>
          <w:numId w:val="18"/>
        </w:numPr>
      </w:pPr>
      <w:r w:rsidRPr="0000122F">
        <w:t>400 mètres dans le cas d'une zone primaire de dégagement entourant une installation de sécurité aéronautique ou un centre radiogoniométrique ;</w:t>
      </w:r>
    </w:p>
    <w:p w14:paraId="59E2EDC8" w14:textId="77777777" w:rsidR="00D65F39" w:rsidRPr="0000122F" w:rsidRDefault="00D65F39" w:rsidP="00D65F39">
      <w:pPr>
        <w:pStyle w:val="Paragraphedeliste"/>
        <w:numPr>
          <w:ilvl w:val="0"/>
          <w:numId w:val="18"/>
        </w:numPr>
      </w:pPr>
      <w:r w:rsidRPr="0000122F">
        <w:t>200 mètres dans le cas d'une zone primaire de dégagement entourant un centre autre que ceux précités ;</w:t>
      </w:r>
    </w:p>
    <w:p w14:paraId="71C909C3" w14:textId="77777777" w:rsidR="00D65F39" w:rsidRPr="0000122F" w:rsidRDefault="00D65F39" w:rsidP="00D65F39">
      <w:pPr>
        <w:pStyle w:val="Paragraphedeliste"/>
        <w:numPr>
          <w:ilvl w:val="0"/>
          <w:numId w:val="18"/>
        </w:numPr>
      </w:pPr>
      <w:r w:rsidRPr="0000122F">
        <w:t>5 000 mètres dans le cas d'un secteur de dégagement.</w:t>
      </w:r>
    </w:p>
    <w:p w14:paraId="61EF2330" w14:textId="6D877039" w:rsidR="004E0F6B" w:rsidRPr="00C07C67" w:rsidRDefault="00EE39EC" w:rsidP="00EE39EC">
      <w:pPr>
        <w:pStyle w:val="Titre4"/>
      </w:pPr>
      <w:r>
        <w:t>Référent métier</w:t>
      </w:r>
      <w:r w:rsidR="00E444F9">
        <w:t>/S</w:t>
      </w:r>
      <w:r w:rsidR="00B1129A">
        <w:t xml:space="preserve">ervice </w:t>
      </w:r>
      <w:r w:rsidR="00345A1B" w:rsidRPr="00345A1B">
        <w:t>gestionnaire</w:t>
      </w:r>
    </w:p>
    <w:p w14:paraId="2538DBDB" w14:textId="77777777" w:rsidR="00F614FC" w:rsidRDefault="00F614FC" w:rsidP="00F614FC">
      <w:pPr>
        <w:spacing w:after="0"/>
      </w:pPr>
      <w:r>
        <w:t>Ministère de l’industrie</w:t>
      </w:r>
    </w:p>
    <w:p w14:paraId="115738FA" w14:textId="77777777" w:rsidR="00F614FC" w:rsidRDefault="00F614FC" w:rsidP="00F614FC">
      <w:pPr>
        <w:spacing w:after="0"/>
      </w:pPr>
      <w:r>
        <w:t>Direction générale des postes et télécommunications</w:t>
      </w:r>
    </w:p>
    <w:p w14:paraId="5A318F2F" w14:textId="77777777" w:rsidR="00F614FC" w:rsidRDefault="00F614FC" w:rsidP="00F614FC">
      <w:pPr>
        <w:spacing w:after="0"/>
      </w:pPr>
      <w:r>
        <w:t>20 Av. de Ségur</w:t>
      </w:r>
    </w:p>
    <w:p w14:paraId="3A4ED90A" w14:textId="77777777" w:rsidR="00F614FC" w:rsidRDefault="00F614FC" w:rsidP="00F614FC">
      <w:pPr>
        <w:spacing w:after="0"/>
      </w:pPr>
      <w:r>
        <w:t>75353 Paris</w:t>
      </w:r>
    </w:p>
    <w:p w14:paraId="7DE91BBC" w14:textId="77777777" w:rsidR="00F614FC" w:rsidRDefault="00F614FC" w:rsidP="00F614FC">
      <w:pPr>
        <w:spacing w:after="0"/>
      </w:pPr>
    </w:p>
    <w:p w14:paraId="72DA09F5" w14:textId="77777777" w:rsidR="00F614FC" w:rsidRDefault="00F614FC" w:rsidP="00F614FC">
      <w:pPr>
        <w:spacing w:after="0"/>
      </w:pPr>
      <w:r>
        <w:t xml:space="preserve">Ministère des armées </w:t>
      </w:r>
    </w:p>
    <w:p w14:paraId="31BCF637" w14:textId="77777777" w:rsidR="00F614FC" w:rsidRDefault="00F614FC" w:rsidP="00F614FC">
      <w:pPr>
        <w:spacing w:after="0"/>
      </w:pPr>
      <w:r>
        <w:t>Direction du Service d’infrastructure de la Défense</w:t>
      </w:r>
    </w:p>
    <w:p w14:paraId="393E5959" w14:textId="77777777" w:rsidR="00F614FC" w:rsidRDefault="00F614FC" w:rsidP="00F614FC">
      <w:pPr>
        <w:spacing w:after="0"/>
      </w:pPr>
      <w:r>
        <w:t>Hôtel de Brienne</w:t>
      </w:r>
    </w:p>
    <w:p w14:paraId="27F67C1B" w14:textId="77777777" w:rsidR="00F614FC" w:rsidRDefault="00F614FC" w:rsidP="00F614FC">
      <w:pPr>
        <w:spacing w:after="0"/>
      </w:pPr>
      <w:r>
        <w:t>14 rue Saint-Dominique</w:t>
      </w:r>
    </w:p>
    <w:p w14:paraId="3603EA4E" w14:textId="77777777" w:rsidR="00F614FC" w:rsidRDefault="00F614FC" w:rsidP="00F614FC">
      <w:pPr>
        <w:spacing w:after="0"/>
      </w:pPr>
      <w:r>
        <w:t>75007 Paris</w:t>
      </w:r>
    </w:p>
    <w:p w14:paraId="29A5EFF9" w14:textId="77777777" w:rsidR="00F614FC" w:rsidRDefault="00F614FC" w:rsidP="00F614FC">
      <w:pPr>
        <w:spacing w:after="0"/>
      </w:pPr>
    </w:p>
    <w:p w14:paraId="5DF3EF35" w14:textId="77777777" w:rsidR="00F614FC" w:rsidRDefault="00F614FC" w:rsidP="00F614FC">
      <w:pPr>
        <w:spacing w:after="0"/>
      </w:pPr>
      <w:r>
        <w:t>Ministère de l’intérieur et des outre-mer</w:t>
      </w:r>
    </w:p>
    <w:p w14:paraId="722CB697" w14:textId="77777777" w:rsidR="00F614FC" w:rsidRDefault="00F614FC" w:rsidP="00F614FC">
      <w:pPr>
        <w:spacing w:after="0"/>
      </w:pPr>
      <w:r>
        <w:t>Pl. Beauvau</w:t>
      </w:r>
    </w:p>
    <w:p w14:paraId="3865C61A" w14:textId="77777777" w:rsidR="00F614FC" w:rsidRDefault="00F614FC" w:rsidP="00F614FC">
      <w:pPr>
        <w:spacing w:after="0"/>
      </w:pPr>
      <w:r>
        <w:t>75800 Paris</w:t>
      </w:r>
    </w:p>
    <w:p w14:paraId="336DA80A" w14:textId="77777777" w:rsidR="00F614FC" w:rsidRDefault="00F614FC" w:rsidP="00F614FC">
      <w:pPr>
        <w:spacing w:after="0"/>
      </w:pPr>
    </w:p>
    <w:p w14:paraId="10D4643F" w14:textId="77777777" w:rsidR="00F614FC" w:rsidRDefault="00F614FC" w:rsidP="00F614FC">
      <w:pPr>
        <w:spacing w:after="0"/>
      </w:pPr>
      <w:r>
        <w:t>Agence Nationale des Fréquences (ANFR)</w:t>
      </w:r>
    </w:p>
    <w:p w14:paraId="3F168BD8" w14:textId="76531677" w:rsidR="00F614FC" w:rsidRDefault="00F614FC" w:rsidP="00F614FC">
      <w:pPr>
        <w:spacing w:after="0"/>
      </w:pPr>
      <w:r>
        <w:t>78 Av. du Gén</w:t>
      </w:r>
      <w:r w:rsidR="00CE6242">
        <w:t>é</w:t>
      </w:r>
      <w:r>
        <w:t>ral de Gaulle</w:t>
      </w:r>
    </w:p>
    <w:p w14:paraId="5EFFB7D5" w14:textId="77777777" w:rsidR="00F614FC" w:rsidRDefault="00F614FC" w:rsidP="00F614FC">
      <w:pPr>
        <w:spacing w:after="0"/>
      </w:pPr>
      <w:r>
        <w:t>94704 Maisons-Alfort</w:t>
      </w:r>
    </w:p>
    <w:p w14:paraId="133C4278" w14:textId="77777777" w:rsidR="00F614FC" w:rsidRDefault="00F614FC" w:rsidP="00F614FC">
      <w:pPr>
        <w:spacing w:after="0"/>
      </w:pPr>
    </w:p>
    <w:p w14:paraId="09CEB224" w14:textId="77777777" w:rsidR="00F614FC" w:rsidRDefault="00F614FC" w:rsidP="00F614FC">
      <w:pPr>
        <w:spacing w:after="0"/>
        <w:rPr>
          <w:lang w:eastAsia="fr-FR"/>
        </w:rPr>
      </w:pPr>
      <w:r>
        <w:rPr>
          <w:lang w:eastAsia="fr-FR"/>
        </w:rPr>
        <w:t>Direction Régionale de l’Environnement de l’Aménagement et du Logement d’Occitanie (DREAL 34)</w:t>
      </w:r>
    </w:p>
    <w:p w14:paraId="5994B990" w14:textId="77777777" w:rsidR="00F614FC" w:rsidRDefault="00F614FC" w:rsidP="00F614FC">
      <w:pPr>
        <w:spacing w:after="0"/>
        <w:rPr>
          <w:lang w:eastAsia="fr-FR"/>
        </w:rPr>
      </w:pPr>
      <w:r>
        <w:rPr>
          <w:lang w:eastAsia="fr-FR"/>
        </w:rPr>
        <w:t>Direction Départementale de l’Equipement (DDE)</w:t>
      </w:r>
    </w:p>
    <w:p w14:paraId="399FA2C7" w14:textId="77777777" w:rsidR="00F614FC" w:rsidRDefault="00F614FC" w:rsidP="00F614FC">
      <w:pPr>
        <w:spacing w:after="0"/>
        <w:rPr>
          <w:lang w:eastAsia="fr-FR"/>
        </w:rPr>
      </w:pPr>
      <w:r>
        <w:rPr>
          <w:lang w:eastAsia="fr-FR"/>
        </w:rPr>
        <w:t>520 All. Henri II de Montmorency</w:t>
      </w:r>
    </w:p>
    <w:p w14:paraId="3C34817D" w14:textId="77777777" w:rsidR="00F614FC" w:rsidRDefault="00F614FC" w:rsidP="00F614FC">
      <w:pPr>
        <w:spacing w:after="0"/>
        <w:rPr>
          <w:lang w:eastAsia="fr-FR"/>
        </w:rPr>
      </w:pPr>
      <w:r>
        <w:rPr>
          <w:lang w:eastAsia="fr-FR"/>
        </w:rPr>
        <w:t>34000 Montpellier</w:t>
      </w:r>
    </w:p>
    <w:p w14:paraId="4558600B" w14:textId="77777777" w:rsidR="00F614FC" w:rsidRDefault="00F614FC" w:rsidP="00F614FC">
      <w:pPr>
        <w:spacing w:after="0"/>
        <w:rPr>
          <w:lang w:eastAsia="fr-FR"/>
        </w:rPr>
      </w:pPr>
    </w:p>
    <w:p w14:paraId="6A695259" w14:textId="77777777" w:rsidR="00F614FC" w:rsidRPr="00AE6E67" w:rsidRDefault="00F614FC" w:rsidP="00F614FC">
      <w:pPr>
        <w:spacing w:after="0"/>
      </w:pPr>
      <w:r w:rsidRPr="00AE6E67">
        <w:t>Direction Départementale des Territoire et de la Mer de la Mer de l’Hérault (DDTM 34)</w:t>
      </w:r>
    </w:p>
    <w:p w14:paraId="6588FDB1" w14:textId="77777777" w:rsidR="00F614FC" w:rsidRPr="00AE6E67" w:rsidRDefault="00F614FC" w:rsidP="00F614FC">
      <w:pPr>
        <w:spacing w:after="0"/>
      </w:pPr>
      <w:r w:rsidRPr="00AE6E67">
        <w:t xml:space="preserve">181 Pl. Ernest </w:t>
      </w:r>
      <w:proofErr w:type="spellStart"/>
      <w:r w:rsidRPr="00AE6E67">
        <w:t>Granier</w:t>
      </w:r>
      <w:proofErr w:type="spellEnd"/>
    </w:p>
    <w:p w14:paraId="53795594" w14:textId="2388C769" w:rsidR="00F614FC" w:rsidRDefault="00F614FC" w:rsidP="00F614FC">
      <w:pPr>
        <w:spacing w:after="0"/>
      </w:pPr>
      <w:r w:rsidRPr="00AE6E67">
        <w:t>34064 Montpellier</w:t>
      </w:r>
    </w:p>
    <w:p w14:paraId="5156BCCB" w14:textId="77777777" w:rsidR="00F614FC" w:rsidRDefault="00F614FC">
      <w:pPr>
        <w:jc w:val="left"/>
      </w:pPr>
      <w:r>
        <w:br w:type="page"/>
      </w:r>
    </w:p>
    <w:p w14:paraId="535D2E96" w14:textId="77777777" w:rsidR="00F614FC" w:rsidRDefault="00F614FC" w:rsidP="00F614FC">
      <w:pPr>
        <w:pStyle w:val="Titre2"/>
      </w:pPr>
      <w:r>
        <w:rPr>
          <w:spacing w:val="-5"/>
        </w:rPr>
        <w:lastRenderedPageBreak/>
        <w:t>A</w:t>
      </w:r>
      <w:r>
        <w:t>n</w:t>
      </w:r>
      <w:r>
        <w:rPr>
          <w:spacing w:val="2"/>
        </w:rPr>
        <w:t>n</w:t>
      </w:r>
      <w:r>
        <w:t>e</w:t>
      </w:r>
      <w:r>
        <w:rPr>
          <w:spacing w:val="1"/>
        </w:rPr>
        <w:t>x</w:t>
      </w:r>
      <w:r>
        <w:t>e</w:t>
      </w:r>
    </w:p>
    <w:p w14:paraId="38D10935" w14:textId="77777777" w:rsidR="00F614FC" w:rsidRDefault="00F614FC" w:rsidP="00F614FC">
      <w:pPr>
        <w:pStyle w:val="Titre5"/>
        <w:numPr>
          <w:ilvl w:val="0"/>
          <w:numId w:val="0"/>
        </w:numPr>
        <w:jc w:val="center"/>
      </w:pPr>
      <w:r>
        <w:t xml:space="preserve">Procédure d’instauration, de modification et de suppression de la servitude </w:t>
      </w:r>
    </w:p>
    <w:p w14:paraId="465B127E" w14:textId="77777777" w:rsidR="00F614FC" w:rsidRPr="006A7767" w:rsidRDefault="00F614FC" w:rsidP="00F614FC"/>
    <w:p w14:paraId="2EE13641" w14:textId="77777777" w:rsidR="00F614FC" w:rsidRPr="005F109C" w:rsidRDefault="00F614FC" w:rsidP="00F614FC">
      <w:pPr>
        <w:pStyle w:val="Paragraphedeliste"/>
        <w:numPr>
          <w:ilvl w:val="0"/>
          <w:numId w:val="18"/>
        </w:numPr>
      </w:pPr>
      <w:r w:rsidRPr="005F109C">
        <w:t>Demande du ministre intéressé ou de l'exploitant public de communications électroniques ;</w:t>
      </w:r>
    </w:p>
    <w:p w14:paraId="10EB2439" w14:textId="77777777" w:rsidR="00F614FC" w:rsidRPr="005F109C" w:rsidRDefault="00F614FC" w:rsidP="00F614FC">
      <w:pPr>
        <w:pStyle w:val="Paragraphedeliste"/>
        <w:numPr>
          <w:ilvl w:val="0"/>
          <w:numId w:val="18"/>
        </w:numPr>
      </w:pPr>
      <w:r w:rsidRPr="005F109C">
        <w:t xml:space="preserve">Arrêté ministériel désignant le plan </w:t>
      </w:r>
      <w:proofErr w:type="spellStart"/>
      <w:r w:rsidRPr="005F109C">
        <w:t>desservitudes</w:t>
      </w:r>
      <w:proofErr w:type="spellEnd"/>
      <w:r w:rsidRPr="005F109C">
        <w:t xml:space="preserve"> de protection ;</w:t>
      </w:r>
    </w:p>
    <w:p w14:paraId="27D9528F" w14:textId="77777777" w:rsidR="00F614FC" w:rsidRPr="005F109C" w:rsidRDefault="00F614FC" w:rsidP="00F614FC">
      <w:pPr>
        <w:pStyle w:val="Paragraphedeliste"/>
        <w:numPr>
          <w:ilvl w:val="0"/>
          <w:numId w:val="18"/>
        </w:numPr>
      </w:pPr>
      <w:r w:rsidRPr="005F109C">
        <w:t>Enquête publique de droit commun ;</w:t>
      </w:r>
    </w:p>
    <w:p w14:paraId="57410619" w14:textId="77777777" w:rsidR="00F614FC" w:rsidRPr="005F109C" w:rsidRDefault="00F614FC" w:rsidP="00F614FC">
      <w:pPr>
        <w:pStyle w:val="Paragraphedeliste"/>
        <w:numPr>
          <w:ilvl w:val="0"/>
          <w:numId w:val="18"/>
        </w:numPr>
      </w:pPr>
      <w:r w:rsidRPr="005F109C">
        <w:t>Approbation par :</w:t>
      </w:r>
    </w:p>
    <w:p w14:paraId="7493D83A" w14:textId="77777777" w:rsidR="00F614FC" w:rsidRPr="005F109C" w:rsidRDefault="00F614FC" w:rsidP="00F614FC">
      <w:pPr>
        <w:pStyle w:val="Paragraphedeliste"/>
        <w:numPr>
          <w:ilvl w:val="1"/>
          <w:numId w:val="18"/>
        </w:numPr>
      </w:pPr>
      <w:r w:rsidRPr="005F109C">
        <w:t>Par décret pris sous le contreseing du ministre intéressé et du ministre du développement industriel et scientifique si les conclusions de l’enquête public sont favorables ;</w:t>
      </w:r>
    </w:p>
    <w:p w14:paraId="66DB1F88" w14:textId="77777777" w:rsidR="00F614FC" w:rsidRPr="005F109C" w:rsidRDefault="00F614FC" w:rsidP="00F614FC">
      <w:pPr>
        <w:pStyle w:val="Paragraphedeliste"/>
        <w:numPr>
          <w:ilvl w:val="1"/>
          <w:numId w:val="18"/>
        </w:numPr>
      </w:pPr>
      <w:r w:rsidRPr="005F109C">
        <w:t>Par décret en Conseil d’État si les conclusions de l’enquête publiques sont défavorables.</w:t>
      </w:r>
    </w:p>
    <w:p w14:paraId="7F5584FC" w14:textId="77777777" w:rsidR="00F614FC" w:rsidRPr="005F109C" w:rsidRDefault="00F614FC" w:rsidP="00F614FC">
      <w:r w:rsidRPr="005F109C">
        <w:t>Les servitudes sont modifiées suivant la procédure prévue pour leur institution, lorsque la modification projetée entraîne une aggravation de l'assiette de la servitude. Dans les autres cas, elles sont modifiées, ou supprimées par arrêté du ministre dont les services ou les établissements publics placés sous sa tutelle exploitent ou contrôlent le centre radioélectrique, sans qu'il y ait lieu de procéder à enquête publique.</w:t>
      </w:r>
    </w:p>
    <w:p w14:paraId="0EDBBCEC" w14:textId="77777777" w:rsidR="00F614FC" w:rsidRDefault="00F614FC" w:rsidP="00F614FC">
      <w:r w:rsidRPr="005F109C">
        <w:t>L'arrêté approuvant ou modifiant le plan d'institution des servitudes et l'arrêté supprimant les servitudes sont publiés au recueil des actes administratifs de l'Etat dans chaque département concerné. Une copie de l'acte est adressée par l'autorité signataire à l'Agence nationale des fréquences et aux préfets concernés.</w:t>
      </w:r>
    </w:p>
    <w:p w14:paraId="1EEB6980" w14:textId="77777777" w:rsidR="00F614FC" w:rsidRDefault="00F614FC" w:rsidP="00F614FC">
      <w:r w:rsidRPr="000D083B">
        <w:t>.</w:t>
      </w:r>
      <w:r>
        <w:br w:type="page"/>
      </w:r>
    </w:p>
    <w:p w14:paraId="2324327B" w14:textId="6779B363" w:rsidR="002B57DA" w:rsidRDefault="002B57DA" w:rsidP="00A3167A">
      <w:pPr>
        <w:pStyle w:val="Titre4"/>
      </w:pPr>
      <w:r>
        <w:lastRenderedPageBreak/>
        <w:t>Lieu d’application et dénomination</w:t>
      </w:r>
    </w:p>
    <w:p w14:paraId="3D8FF78F" w14:textId="41BB7534" w:rsidR="00A3167A" w:rsidRPr="002B57DA" w:rsidRDefault="00A3167A" w:rsidP="002B57DA">
      <w:pPr>
        <w:rPr>
          <w:b/>
          <w:bCs/>
        </w:rPr>
      </w:pPr>
      <w:r w:rsidRPr="002B57DA">
        <w:rPr>
          <w:b/>
          <w:bCs/>
        </w:rPr>
        <w:t>Communes concernées</w:t>
      </w:r>
      <w:r w:rsidR="00550151" w:rsidRPr="002B57DA">
        <w:rPr>
          <w:b/>
          <w:bCs/>
        </w:rPr>
        <w:t xml:space="preserve"> de la Métropole</w:t>
      </w:r>
      <w:r w:rsidR="009B7B4D">
        <w:rPr>
          <w:b/>
          <w:bCs/>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23384" w14:paraId="22635262" w14:textId="77777777" w:rsidTr="00550151">
        <w:tc>
          <w:tcPr>
            <w:tcW w:w="4531" w:type="dxa"/>
          </w:tcPr>
          <w:p w14:paraId="6F2A1523" w14:textId="52254CA3" w:rsidR="00A11901" w:rsidRDefault="00A11901" w:rsidP="00A24428">
            <w:pPr>
              <w:pStyle w:val="Paragraphedeliste"/>
              <w:numPr>
                <w:ilvl w:val="0"/>
                <w:numId w:val="50"/>
              </w:numPr>
            </w:pPr>
            <w:r>
              <w:t>Castelnau-le-Lez</w:t>
            </w:r>
          </w:p>
          <w:p w14:paraId="49F67450" w14:textId="6F123C92" w:rsidR="00A11901" w:rsidRDefault="00A11901" w:rsidP="00A24428">
            <w:pPr>
              <w:pStyle w:val="Paragraphedeliste"/>
              <w:numPr>
                <w:ilvl w:val="0"/>
                <w:numId w:val="50"/>
              </w:numPr>
            </w:pPr>
            <w:proofErr w:type="spellStart"/>
            <w:r>
              <w:t>Cournonterral</w:t>
            </w:r>
            <w:proofErr w:type="spellEnd"/>
          </w:p>
          <w:p w14:paraId="1172A432" w14:textId="29AAAE84" w:rsidR="00023384" w:rsidRDefault="009B7B4D" w:rsidP="00A24428">
            <w:pPr>
              <w:pStyle w:val="Paragraphedeliste"/>
              <w:numPr>
                <w:ilvl w:val="0"/>
                <w:numId w:val="50"/>
              </w:numPr>
            </w:pPr>
            <w:proofErr w:type="spellStart"/>
            <w:r>
              <w:t>Juvignac</w:t>
            </w:r>
            <w:proofErr w:type="spellEnd"/>
          </w:p>
          <w:p w14:paraId="57190C14" w14:textId="20D69A0B" w:rsidR="00AA275D" w:rsidRPr="00CF4FFA" w:rsidRDefault="00A11901" w:rsidP="00A24428">
            <w:pPr>
              <w:pStyle w:val="Paragraphedeliste"/>
              <w:numPr>
                <w:ilvl w:val="0"/>
                <w:numId w:val="50"/>
              </w:numPr>
            </w:pPr>
            <w:r>
              <w:t xml:space="preserve">Le </w:t>
            </w:r>
            <w:r w:rsidR="00FF5E14">
              <w:t>Crès</w:t>
            </w:r>
          </w:p>
        </w:tc>
        <w:tc>
          <w:tcPr>
            <w:tcW w:w="4531" w:type="dxa"/>
          </w:tcPr>
          <w:p w14:paraId="788736F2" w14:textId="7B59E8AE" w:rsidR="00A11901" w:rsidRDefault="00A11901" w:rsidP="00A24428">
            <w:pPr>
              <w:pStyle w:val="Paragraphedeliste"/>
              <w:numPr>
                <w:ilvl w:val="0"/>
                <w:numId w:val="50"/>
              </w:numPr>
            </w:pPr>
            <w:proofErr w:type="spellStart"/>
            <w:r>
              <w:t>Restinclières</w:t>
            </w:r>
            <w:proofErr w:type="spellEnd"/>
          </w:p>
          <w:p w14:paraId="294A7836" w14:textId="77777777" w:rsidR="00A11901" w:rsidRDefault="009B7B4D" w:rsidP="00A24428">
            <w:pPr>
              <w:pStyle w:val="Paragraphedeliste"/>
              <w:numPr>
                <w:ilvl w:val="0"/>
                <w:numId w:val="50"/>
              </w:numPr>
            </w:pPr>
            <w:r w:rsidRPr="00CF4FFA">
              <w:t>Saint-</w:t>
            </w:r>
            <w:proofErr w:type="spellStart"/>
            <w:r w:rsidR="00A11901">
              <w:t>Brès</w:t>
            </w:r>
            <w:proofErr w:type="spellEnd"/>
          </w:p>
          <w:p w14:paraId="28F2896C" w14:textId="77777777" w:rsidR="00A11901" w:rsidRDefault="00A11901" w:rsidP="00A24428">
            <w:pPr>
              <w:pStyle w:val="Paragraphedeliste"/>
              <w:numPr>
                <w:ilvl w:val="0"/>
                <w:numId w:val="50"/>
              </w:numPr>
            </w:pPr>
            <w:r w:rsidRPr="00CF4FFA">
              <w:t>Saint-</w:t>
            </w:r>
            <w:proofErr w:type="spellStart"/>
            <w:r>
              <w:t>Geniès</w:t>
            </w:r>
            <w:proofErr w:type="spellEnd"/>
            <w:r>
              <w:t>-des-</w:t>
            </w:r>
            <w:proofErr w:type="spellStart"/>
            <w:r>
              <w:t>Mourgues</w:t>
            </w:r>
            <w:proofErr w:type="spellEnd"/>
          </w:p>
          <w:p w14:paraId="76F14EA7" w14:textId="7B8EAF3D" w:rsidR="00A11901" w:rsidRPr="00CF4FFA" w:rsidRDefault="00A11901" w:rsidP="00A24428">
            <w:pPr>
              <w:pStyle w:val="Paragraphedeliste"/>
              <w:numPr>
                <w:ilvl w:val="0"/>
                <w:numId w:val="50"/>
              </w:numPr>
            </w:pPr>
            <w:r>
              <w:t>Saint-Georges d’Orques</w:t>
            </w:r>
          </w:p>
        </w:tc>
      </w:tr>
      <w:tr w:rsidR="00023384" w14:paraId="4303D176" w14:textId="77777777" w:rsidTr="00550151">
        <w:tc>
          <w:tcPr>
            <w:tcW w:w="4531" w:type="dxa"/>
          </w:tcPr>
          <w:p w14:paraId="60A07971" w14:textId="25C6F41C" w:rsidR="00023384" w:rsidRDefault="009B7B4D" w:rsidP="00A24428">
            <w:pPr>
              <w:pStyle w:val="Paragraphedeliste"/>
              <w:numPr>
                <w:ilvl w:val="0"/>
                <w:numId w:val="50"/>
              </w:numPr>
            </w:pPr>
            <w:r>
              <w:t>Montpellier</w:t>
            </w:r>
          </w:p>
          <w:p w14:paraId="5C8F8EAB" w14:textId="053BAC33" w:rsidR="00BB3B61" w:rsidRDefault="00BB3B61" w:rsidP="00A24428">
            <w:pPr>
              <w:pStyle w:val="Paragraphedeliste"/>
              <w:numPr>
                <w:ilvl w:val="0"/>
                <w:numId w:val="50"/>
              </w:numPr>
            </w:pPr>
            <w:proofErr w:type="spellStart"/>
            <w:r>
              <w:t>Montferrier</w:t>
            </w:r>
            <w:proofErr w:type="spellEnd"/>
            <w:r>
              <w:t>-sur-Lez</w:t>
            </w:r>
          </w:p>
          <w:p w14:paraId="075FBC52" w14:textId="77777777" w:rsidR="00A11901" w:rsidRDefault="00A11901" w:rsidP="00A24428">
            <w:pPr>
              <w:pStyle w:val="Paragraphedeliste"/>
              <w:numPr>
                <w:ilvl w:val="0"/>
                <w:numId w:val="50"/>
              </w:numPr>
            </w:pPr>
            <w:r>
              <w:t>Pérols</w:t>
            </w:r>
          </w:p>
          <w:p w14:paraId="6487492F" w14:textId="77777777" w:rsidR="00A11901" w:rsidRDefault="00A11901" w:rsidP="00A24428">
            <w:pPr>
              <w:pStyle w:val="Paragraphedeliste"/>
              <w:numPr>
                <w:ilvl w:val="0"/>
                <w:numId w:val="50"/>
              </w:numPr>
            </w:pPr>
            <w:r>
              <w:t>Prades-le-Lez</w:t>
            </w:r>
          </w:p>
          <w:p w14:paraId="575C3ADD" w14:textId="51D48288" w:rsidR="00A11901" w:rsidRPr="00CF4FFA" w:rsidRDefault="00A11901" w:rsidP="00A11901"/>
        </w:tc>
        <w:tc>
          <w:tcPr>
            <w:tcW w:w="4531" w:type="dxa"/>
          </w:tcPr>
          <w:p w14:paraId="1816CB4D" w14:textId="77777777" w:rsidR="00A11901" w:rsidRDefault="00A11901" w:rsidP="00A24428">
            <w:pPr>
              <w:pStyle w:val="Paragraphedeliste"/>
              <w:numPr>
                <w:ilvl w:val="0"/>
                <w:numId w:val="50"/>
              </w:numPr>
            </w:pPr>
            <w:proofErr w:type="spellStart"/>
            <w:r>
              <w:t>Sussargues</w:t>
            </w:r>
            <w:proofErr w:type="spellEnd"/>
          </w:p>
          <w:p w14:paraId="30FB9EF5" w14:textId="77777777" w:rsidR="00A11901" w:rsidRDefault="005B0C4E" w:rsidP="00A24428">
            <w:pPr>
              <w:pStyle w:val="Paragraphedeliste"/>
              <w:numPr>
                <w:ilvl w:val="0"/>
                <w:numId w:val="50"/>
              </w:numPr>
            </w:pPr>
            <w:r>
              <w:t>Vendargues</w:t>
            </w:r>
          </w:p>
          <w:p w14:paraId="084B1225" w14:textId="53A2EBCA" w:rsidR="005B0C4E" w:rsidRPr="00CF4FFA" w:rsidRDefault="005B0C4E" w:rsidP="00A24428">
            <w:pPr>
              <w:pStyle w:val="Paragraphedeliste"/>
              <w:numPr>
                <w:ilvl w:val="0"/>
                <w:numId w:val="50"/>
              </w:numPr>
            </w:pPr>
            <w:r>
              <w:t>Villeneuve-lès-Maguelone</w:t>
            </w:r>
          </w:p>
        </w:tc>
      </w:tr>
      <w:tr w:rsidR="00926F10" w14:paraId="578D5DCA" w14:textId="77777777" w:rsidTr="0017718E">
        <w:trPr>
          <w:trHeight w:val="63"/>
        </w:trPr>
        <w:tc>
          <w:tcPr>
            <w:tcW w:w="4531" w:type="dxa"/>
          </w:tcPr>
          <w:p w14:paraId="7762198D" w14:textId="77777777" w:rsidR="00926F10" w:rsidRPr="00CF4FFA" w:rsidRDefault="00926F10" w:rsidP="00926F10"/>
        </w:tc>
        <w:tc>
          <w:tcPr>
            <w:tcW w:w="4531" w:type="dxa"/>
          </w:tcPr>
          <w:p w14:paraId="097B3AD9" w14:textId="77777777" w:rsidR="00926F10" w:rsidRPr="00CF4FFA" w:rsidRDefault="00926F10" w:rsidP="00926F10"/>
        </w:tc>
      </w:tr>
    </w:tbl>
    <w:p w14:paraId="0C8AC6B9" w14:textId="44ADE564" w:rsidR="00E365DD" w:rsidRDefault="002B57DA" w:rsidP="002B57DA">
      <w:pPr>
        <w:jc w:val="left"/>
      </w:pPr>
      <w:r w:rsidRPr="002B57DA">
        <w:rPr>
          <w:b/>
          <w:bCs/>
        </w:rPr>
        <w:t>Listes</w:t>
      </w:r>
      <w:r w:rsidR="00B1129A">
        <w:rPr>
          <w:b/>
          <w:bCs/>
        </w:rPr>
        <w:t xml:space="preserve"> des SUP par communes</w:t>
      </w:r>
      <w:r>
        <w:t xml:space="preserve"> </w:t>
      </w:r>
    </w:p>
    <w:tbl>
      <w:tblPr>
        <w:tblStyle w:val="Grilledutableau"/>
        <w:tblW w:w="9209" w:type="dxa"/>
        <w:tblLook w:val="04A0" w:firstRow="1" w:lastRow="0" w:firstColumn="1" w:lastColumn="0" w:noHBand="0" w:noVBand="1"/>
      </w:tblPr>
      <w:tblGrid>
        <w:gridCol w:w="1508"/>
        <w:gridCol w:w="2412"/>
        <w:gridCol w:w="1278"/>
        <w:gridCol w:w="1743"/>
        <w:gridCol w:w="2268"/>
      </w:tblGrid>
      <w:tr w:rsidR="00DD7003" w:rsidRPr="0027611E" w14:paraId="7BEFBB58" w14:textId="77777777" w:rsidTr="00E844C9">
        <w:tc>
          <w:tcPr>
            <w:tcW w:w="1508" w:type="dxa"/>
            <w:tcBorders>
              <w:bottom w:val="double" w:sz="4" w:space="0" w:color="auto"/>
            </w:tcBorders>
          </w:tcPr>
          <w:p w14:paraId="3AF473B1" w14:textId="77777777" w:rsidR="00DD7003" w:rsidRPr="0027611E" w:rsidRDefault="00DD7003" w:rsidP="00B11AD5">
            <w:pPr>
              <w:rPr>
                <w:b/>
                <w:bCs/>
              </w:rPr>
            </w:pPr>
            <w:r w:rsidRPr="0027611E">
              <w:rPr>
                <w:b/>
                <w:bCs/>
              </w:rPr>
              <w:t>C</w:t>
            </w:r>
            <w:r>
              <w:rPr>
                <w:b/>
                <w:bCs/>
              </w:rPr>
              <w:t>OMMUNES</w:t>
            </w:r>
          </w:p>
        </w:tc>
        <w:tc>
          <w:tcPr>
            <w:tcW w:w="2412" w:type="dxa"/>
            <w:tcBorders>
              <w:bottom w:val="double" w:sz="4" w:space="0" w:color="auto"/>
            </w:tcBorders>
          </w:tcPr>
          <w:p w14:paraId="4F072D49" w14:textId="77777777" w:rsidR="00DD7003" w:rsidRPr="0027611E" w:rsidRDefault="00DD7003" w:rsidP="00B11AD5">
            <w:pPr>
              <w:rPr>
                <w:b/>
                <w:bCs/>
              </w:rPr>
            </w:pPr>
            <w:r>
              <w:rPr>
                <w:b/>
                <w:bCs/>
              </w:rPr>
              <w:t>IDENTIFIANT</w:t>
            </w:r>
          </w:p>
        </w:tc>
        <w:tc>
          <w:tcPr>
            <w:tcW w:w="1278" w:type="dxa"/>
            <w:tcBorders>
              <w:bottom w:val="double" w:sz="4" w:space="0" w:color="auto"/>
            </w:tcBorders>
          </w:tcPr>
          <w:p w14:paraId="61611725" w14:textId="77777777" w:rsidR="00DD7003" w:rsidRDefault="00DD7003" w:rsidP="00B11AD5">
            <w:pPr>
              <w:rPr>
                <w:b/>
                <w:bCs/>
              </w:rPr>
            </w:pPr>
            <w:r>
              <w:rPr>
                <w:b/>
                <w:bCs/>
              </w:rPr>
              <w:t>ACTE</w:t>
            </w:r>
          </w:p>
        </w:tc>
        <w:tc>
          <w:tcPr>
            <w:tcW w:w="1743" w:type="dxa"/>
            <w:tcBorders>
              <w:bottom w:val="double" w:sz="4" w:space="0" w:color="auto"/>
            </w:tcBorders>
          </w:tcPr>
          <w:p w14:paraId="64C1C72C" w14:textId="77777777" w:rsidR="00DD7003" w:rsidRPr="0027611E" w:rsidRDefault="00DD7003" w:rsidP="00B11AD5">
            <w:pPr>
              <w:rPr>
                <w:b/>
                <w:bCs/>
              </w:rPr>
            </w:pPr>
            <w:r>
              <w:rPr>
                <w:b/>
                <w:bCs/>
              </w:rPr>
              <w:t>DATE DE L’ACTE</w:t>
            </w:r>
          </w:p>
        </w:tc>
        <w:tc>
          <w:tcPr>
            <w:tcW w:w="2268" w:type="dxa"/>
            <w:tcBorders>
              <w:bottom w:val="double" w:sz="4" w:space="0" w:color="auto"/>
            </w:tcBorders>
          </w:tcPr>
          <w:p w14:paraId="7902CFED" w14:textId="77777777" w:rsidR="00DD7003" w:rsidRPr="0027611E" w:rsidRDefault="00DD7003" w:rsidP="00B11AD5">
            <w:pPr>
              <w:rPr>
                <w:b/>
                <w:bCs/>
              </w:rPr>
            </w:pPr>
            <w:r>
              <w:rPr>
                <w:b/>
                <w:bCs/>
              </w:rPr>
              <w:t>DESCRITPION</w:t>
            </w:r>
          </w:p>
        </w:tc>
      </w:tr>
      <w:tr w:rsidR="00DD7003" w14:paraId="67932161" w14:textId="77777777" w:rsidTr="00397256">
        <w:trPr>
          <w:trHeight w:val="88"/>
        </w:trPr>
        <w:tc>
          <w:tcPr>
            <w:tcW w:w="1508" w:type="dxa"/>
            <w:tcBorders>
              <w:top w:val="double" w:sz="4" w:space="0" w:color="auto"/>
              <w:left w:val="nil"/>
              <w:bottom w:val="single" w:sz="4" w:space="0" w:color="auto"/>
              <w:right w:val="nil"/>
            </w:tcBorders>
            <w:shd w:val="clear" w:color="auto" w:fill="auto"/>
          </w:tcPr>
          <w:p w14:paraId="36F30FBD" w14:textId="77777777" w:rsidR="00DD7003" w:rsidRPr="0027611E" w:rsidRDefault="00DD7003" w:rsidP="00B11AD5">
            <w:pPr>
              <w:rPr>
                <w:b/>
                <w:bCs/>
              </w:rPr>
            </w:pPr>
          </w:p>
        </w:tc>
        <w:tc>
          <w:tcPr>
            <w:tcW w:w="2412" w:type="dxa"/>
            <w:tcBorders>
              <w:top w:val="double" w:sz="4" w:space="0" w:color="auto"/>
              <w:left w:val="nil"/>
              <w:bottom w:val="single" w:sz="4" w:space="0" w:color="auto"/>
              <w:right w:val="nil"/>
            </w:tcBorders>
            <w:shd w:val="clear" w:color="auto" w:fill="auto"/>
          </w:tcPr>
          <w:p w14:paraId="25AF8760" w14:textId="77777777" w:rsidR="00DD7003" w:rsidRDefault="00DD7003" w:rsidP="00B11AD5">
            <w:pPr>
              <w:rPr>
                <w:b/>
                <w:bCs/>
              </w:rPr>
            </w:pPr>
          </w:p>
        </w:tc>
        <w:tc>
          <w:tcPr>
            <w:tcW w:w="1278" w:type="dxa"/>
            <w:tcBorders>
              <w:top w:val="double" w:sz="4" w:space="0" w:color="auto"/>
              <w:left w:val="nil"/>
              <w:bottom w:val="single" w:sz="4" w:space="0" w:color="auto"/>
              <w:right w:val="nil"/>
            </w:tcBorders>
            <w:shd w:val="clear" w:color="auto" w:fill="auto"/>
          </w:tcPr>
          <w:p w14:paraId="59E92CD0" w14:textId="77777777" w:rsidR="00DD7003" w:rsidRDefault="00DD7003" w:rsidP="00B11AD5">
            <w:pPr>
              <w:rPr>
                <w:b/>
                <w:bCs/>
              </w:rPr>
            </w:pPr>
          </w:p>
        </w:tc>
        <w:tc>
          <w:tcPr>
            <w:tcW w:w="1743" w:type="dxa"/>
            <w:tcBorders>
              <w:top w:val="double" w:sz="4" w:space="0" w:color="auto"/>
              <w:left w:val="nil"/>
              <w:bottom w:val="single" w:sz="4" w:space="0" w:color="auto"/>
              <w:right w:val="nil"/>
            </w:tcBorders>
            <w:shd w:val="clear" w:color="auto" w:fill="auto"/>
          </w:tcPr>
          <w:p w14:paraId="61691794" w14:textId="77777777" w:rsidR="00DD7003" w:rsidRDefault="00DD7003" w:rsidP="00B11AD5">
            <w:pPr>
              <w:rPr>
                <w:b/>
                <w:bCs/>
              </w:rPr>
            </w:pPr>
          </w:p>
        </w:tc>
        <w:tc>
          <w:tcPr>
            <w:tcW w:w="2268" w:type="dxa"/>
            <w:tcBorders>
              <w:top w:val="double" w:sz="4" w:space="0" w:color="auto"/>
              <w:left w:val="nil"/>
              <w:bottom w:val="single" w:sz="4" w:space="0" w:color="auto"/>
              <w:right w:val="nil"/>
            </w:tcBorders>
            <w:shd w:val="clear" w:color="auto" w:fill="auto"/>
          </w:tcPr>
          <w:p w14:paraId="17BA77D0" w14:textId="77777777" w:rsidR="00DD7003" w:rsidRDefault="00DD7003" w:rsidP="00B11AD5">
            <w:pPr>
              <w:rPr>
                <w:b/>
                <w:bCs/>
              </w:rPr>
            </w:pPr>
          </w:p>
        </w:tc>
      </w:tr>
      <w:tr w:rsidR="004B776B" w:rsidRPr="0027611E" w14:paraId="6B7F223A" w14:textId="77777777" w:rsidTr="00397256">
        <w:tc>
          <w:tcPr>
            <w:tcW w:w="1508" w:type="dxa"/>
            <w:vMerge w:val="restart"/>
            <w:tcBorders>
              <w:top w:val="single" w:sz="4" w:space="0" w:color="auto"/>
            </w:tcBorders>
            <w:shd w:val="clear" w:color="auto" w:fill="auto"/>
          </w:tcPr>
          <w:p w14:paraId="127476A2" w14:textId="2D6F8886" w:rsidR="004B776B" w:rsidRPr="0027611E" w:rsidRDefault="004B776B" w:rsidP="00B11AD5">
            <w:pPr>
              <w:jc w:val="left"/>
              <w:rPr>
                <w:b/>
                <w:bCs/>
              </w:rPr>
            </w:pPr>
            <w:r>
              <w:rPr>
                <w:b/>
                <w:bCs/>
              </w:rPr>
              <w:t>Castelnau-le-Lez</w:t>
            </w:r>
          </w:p>
        </w:tc>
        <w:tc>
          <w:tcPr>
            <w:tcW w:w="2412" w:type="dxa"/>
            <w:tcBorders>
              <w:top w:val="single" w:sz="4" w:space="0" w:color="auto"/>
              <w:bottom w:val="single" w:sz="4" w:space="0" w:color="auto"/>
            </w:tcBorders>
            <w:shd w:val="clear" w:color="auto" w:fill="auto"/>
          </w:tcPr>
          <w:p w14:paraId="1ACDC5E2" w14:textId="0AF9FEE4" w:rsidR="004B776B" w:rsidRDefault="004B776B" w:rsidP="00B11AD5">
            <w:pPr>
              <w:jc w:val="left"/>
              <w:rPr>
                <w:i/>
                <w:iCs/>
              </w:rPr>
            </w:pPr>
            <w:r>
              <w:rPr>
                <w:i/>
                <w:iCs/>
              </w:rPr>
              <w:t>Liaison Hertzienne Montpellier – Marseille</w:t>
            </w:r>
          </w:p>
          <w:p w14:paraId="18F7EA03" w14:textId="5C17F9A2" w:rsidR="004B776B" w:rsidRPr="00F14AE2" w:rsidRDefault="004B776B" w:rsidP="00B11AD5">
            <w:pPr>
              <w:jc w:val="left"/>
              <w:rPr>
                <w:i/>
                <w:iCs/>
              </w:rPr>
            </w:pPr>
            <w:r>
              <w:rPr>
                <w:i/>
                <w:iCs/>
              </w:rPr>
              <w:t>Tronçon Montpellier (Bionne) – Nîmes (</w:t>
            </w:r>
            <w:proofErr w:type="spellStart"/>
            <w:r>
              <w:rPr>
                <w:i/>
                <w:iCs/>
              </w:rPr>
              <w:t>Cap</w:t>
            </w:r>
            <w:r w:rsidR="0025392C">
              <w:rPr>
                <w:i/>
                <w:iCs/>
              </w:rPr>
              <w:t>i</w:t>
            </w:r>
            <w:r>
              <w:rPr>
                <w:i/>
                <w:iCs/>
              </w:rPr>
              <w:t>telles</w:t>
            </w:r>
            <w:proofErr w:type="spellEnd"/>
            <w:r>
              <w:rPr>
                <w:i/>
                <w:iCs/>
              </w:rPr>
              <w:t>)</w:t>
            </w:r>
          </w:p>
        </w:tc>
        <w:tc>
          <w:tcPr>
            <w:tcW w:w="1278" w:type="dxa"/>
            <w:tcBorders>
              <w:top w:val="single" w:sz="4" w:space="0" w:color="auto"/>
              <w:bottom w:val="single" w:sz="4" w:space="0" w:color="auto"/>
            </w:tcBorders>
            <w:shd w:val="clear" w:color="auto" w:fill="auto"/>
          </w:tcPr>
          <w:p w14:paraId="79D941AA" w14:textId="77777777" w:rsidR="004B776B" w:rsidRDefault="004B776B" w:rsidP="00B11AD5">
            <w:pPr>
              <w:jc w:val="left"/>
            </w:pPr>
            <w:r>
              <w:t>Décret</w:t>
            </w:r>
          </w:p>
        </w:tc>
        <w:tc>
          <w:tcPr>
            <w:tcW w:w="1743" w:type="dxa"/>
            <w:tcBorders>
              <w:top w:val="single" w:sz="4" w:space="0" w:color="auto"/>
              <w:bottom w:val="single" w:sz="4" w:space="0" w:color="auto"/>
            </w:tcBorders>
            <w:shd w:val="clear" w:color="auto" w:fill="auto"/>
          </w:tcPr>
          <w:p w14:paraId="1EB90907" w14:textId="04CE2449" w:rsidR="004B776B" w:rsidRDefault="004B776B" w:rsidP="00B11AD5">
            <w:pPr>
              <w:jc w:val="left"/>
            </w:pPr>
            <w:r>
              <w:t>27/01/1975</w:t>
            </w:r>
          </w:p>
        </w:tc>
        <w:tc>
          <w:tcPr>
            <w:tcW w:w="2268" w:type="dxa"/>
            <w:tcBorders>
              <w:top w:val="single" w:sz="4" w:space="0" w:color="auto"/>
              <w:bottom w:val="single" w:sz="4" w:space="0" w:color="auto"/>
            </w:tcBorders>
            <w:shd w:val="clear" w:color="auto" w:fill="auto"/>
          </w:tcPr>
          <w:p w14:paraId="3B9C052B" w14:textId="77777777" w:rsidR="004B776B" w:rsidRPr="0027611E" w:rsidRDefault="004B776B" w:rsidP="00B11AD5">
            <w:pPr>
              <w:jc w:val="left"/>
              <w:rPr>
                <w:i/>
                <w:iCs/>
              </w:rPr>
            </w:pPr>
          </w:p>
        </w:tc>
      </w:tr>
      <w:tr w:rsidR="004B776B" w:rsidRPr="0027611E" w14:paraId="403B98C3" w14:textId="77777777" w:rsidTr="00397256">
        <w:tc>
          <w:tcPr>
            <w:tcW w:w="1508" w:type="dxa"/>
            <w:vMerge/>
            <w:shd w:val="clear" w:color="auto" w:fill="auto"/>
          </w:tcPr>
          <w:p w14:paraId="2FAEF232" w14:textId="77777777" w:rsidR="004B776B" w:rsidRDefault="004B776B" w:rsidP="00DD7003">
            <w:pPr>
              <w:jc w:val="left"/>
              <w:rPr>
                <w:b/>
                <w:bCs/>
              </w:rPr>
            </w:pPr>
          </w:p>
        </w:tc>
        <w:tc>
          <w:tcPr>
            <w:tcW w:w="2412" w:type="dxa"/>
            <w:tcBorders>
              <w:top w:val="single" w:sz="4" w:space="0" w:color="auto"/>
              <w:bottom w:val="single" w:sz="4" w:space="0" w:color="auto"/>
            </w:tcBorders>
            <w:shd w:val="clear" w:color="auto" w:fill="auto"/>
          </w:tcPr>
          <w:p w14:paraId="79050465" w14:textId="16D09430" w:rsidR="004B776B" w:rsidRDefault="004B776B" w:rsidP="00DD7003">
            <w:pPr>
              <w:jc w:val="left"/>
              <w:rPr>
                <w:i/>
                <w:iCs/>
              </w:rPr>
            </w:pPr>
            <w:r>
              <w:rPr>
                <w:i/>
                <w:iCs/>
              </w:rPr>
              <w:t>Liaison Hertzienne Montpellier – Sommières</w:t>
            </w:r>
          </w:p>
          <w:p w14:paraId="658E46B9" w14:textId="424656CE" w:rsidR="004B776B" w:rsidRDefault="004B776B" w:rsidP="00DD7003">
            <w:pPr>
              <w:jc w:val="left"/>
              <w:rPr>
                <w:i/>
                <w:iCs/>
              </w:rPr>
            </w:pPr>
            <w:r>
              <w:rPr>
                <w:i/>
                <w:iCs/>
              </w:rPr>
              <w:t xml:space="preserve">Tronçon Montpellier (Bionne) – Sommières </w:t>
            </w:r>
          </w:p>
        </w:tc>
        <w:tc>
          <w:tcPr>
            <w:tcW w:w="1278" w:type="dxa"/>
            <w:tcBorders>
              <w:top w:val="single" w:sz="4" w:space="0" w:color="auto"/>
              <w:bottom w:val="single" w:sz="4" w:space="0" w:color="auto"/>
            </w:tcBorders>
            <w:shd w:val="clear" w:color="auto" w:fill="auto"/>
          </w:tcPr>
          <w:p w14:paraId="1E3C09E4" w14:textId="68313340" w:rsidR="004B776B" w:rsidRDefault="004B776B" w:rsidP="00DD7003">
            <w:pPr>
              <w:jc w:val="left"/>
            </w:pPr>
            <w:r>
              <w:t>Décret</w:t>
            </w:r>
          </w:p>
        </w:tc>
        <w:tc>
          <w:tcPr>
            <w:tcW w:w="1743" w:type="dxa"/>
            <w:tcBorders>
              <w:top w:val="single" w:sz="4" w:space="0" w:color="auto"/>
              <w:bottom w:val="single" w:sz="4" w:space="0" w:color="auto"/>
            </w:tcBorders>
            <w:shd w:val="clear" w:color="auto" w:fill="auto"/>
          </w:tcPr>
          <w:p w14:paraId="00542BC6" w14:textId="616904F9" w:rsidR="004B776B" w:rsidRDefault="004B776B" w:rsidP="00DD7003">
            <w:pPr>
              <w:jc w:val="left"/>
            </w:pPr>
            <w:r>
              <w:t>08/07/19</w:t>
            </w:r>
            <w:r w:rsidR="005273DC">
              <w:t>8</w:t>
            </w:r>
            <w:r>
              <w:t>2</w:t>
            </w:r>
          </w:p>
        </w:tc>
        <w:tc>
          <w:tcPr>
            <w:tcW w:w="2268" w:type="dxa"/>
            <w:tcBorders>
              <w:top w:val="single" w:sz="4" w:space="0" w:color="auto"/>
              <w:bottom w:val="single" w:sz="4" w:space="0" w:color="auto"/>
            </w:tcBorders>
            <w:shd w:val="clear" w:color="auto" w:fill="auto"/>
          </w:tcPr>
          <w:p w14:paraId="38200A65" w14:textId="77777777" w:rsidR="004B776B" w:rsidRPr="0027611E" w:rsidRDefault="004B776B" w:rsidP="00DD7003">
            <w:pPr>
              <w:jc w:val="left"/>
              <w:rPr>
                <w:i/>
                <w:iCs/>
              </w:rPr>
            </w:pPr>
          </w:p>
        </w:tc>
      </w:tr>
      <w:tr w:rsidR="004B776B" w:rsidRPr="0027611E" w14:paraId="66962569" w14:textId="77777777" w:rsidTr="00397256">
        <w:tc>
          <w:tcPr>
            <w:tcW w:w="1508" w:type="dxa"/>
            <w:vMerge/>
            <w:shd w:val="clear" w:color="auto" w:fill="auto"/>
          </w:tcPr>
          <w:p w14:paraId="4960516C" w14:textId="77777777" w:rsidR="004B776B" w:rsidRDefault="004B776B" w:rsidP="00714CB5">
            <w:pPr>
              <w:jc w:val="left"/>
              <w:rPr>
                <w:b/>
                <w:bCs/>
              </w:rPr>
            </w:pPr>
          </w:p>
        </w:tc>
        <w:tc>
          <w:tcPr>
            <w:tcW w:w="2412" w:type="dxa"/>
            <w:tcBorders>
              <w:top w:val="single" w:sz="4" w:space="0" w:color="auto"/>
              <w:bottom w:val="single" w:sz="4" w:space="0" w:color="auto"/>
            </w:tcBorders>
            <w:shd w:val="clear" w:color="auto" w:fill="auto"/>
          </w:tcPr>
          <w:p w14:paraId="2ED81248" w14:textId="7CF6DB33" w:rsidR="004B776B" w:rsidRDefault="004B776B" w:rsidP="00714CB5">
            <w:pPr>
              <w:jc w:val="left"/>
              <w:rPr>
                <w:i/>
                <w:iCs/>
              </w:rPr>
            </w:pPr>
            <w:r>
              <w:rPr>
                <w:i/>
                <w:iCs/>
              </w:rPr>
              <w:t xml:space="preserve">Liaison Hertzienne </w:t>
            </w:r>
          </w:p>
          <w:p w14:paraId="0F207B3F" w14:textId="23986D8F" w:rsidR="004B776B" w:rsidRDefault="004B776B" w:rsidP="00714CB5">
            <w:pPr>
              <w:jc w:val="left"/>
              <w:rPr>
                <w:i/>
                <w:iCs/>
              </w:rPr>
            </w:pPr>
            <w:r>
              <w:rPr>
                <w:i/>
                <w:iCs/>
              </w:rPr>
              <w:t xml:space="preserve">Montpellier (Bionne) et Saint </w:t>
            </w:r>
            <w:proofErr w:type="spellStart"/>
            <w:r>
              <w:rPr>
                <w:i/>
                <w:iCs/>
              </w:rPr>
              <w:t>Christol</w:t>
            </w:r>
            <w:proofErr w:type="spellEnd"/>
            <w:r>
              <w:rPr>
                <w:i/>
                <w:iCs/>
              </w:rPr>
              <w:t xml:space="preserve"> (</w:t>
            </w:r>
            <w:proofErr w:type="spellStart"/>
            <w:r>
              <w:rPr>
                <w:i/>
                <w:iCs/>
              </w:rPr>
              <w:t>Frène</w:t>
            </w:r>
            <w:proofErr w:type="spellEnd"/>
            <w:r>
              <w:rPr>
                <w:i/>
                <w:iCs/>
              </w:rPr>
              <w:t xml:space="preserve"> d’Astier)</w:t>
            </w:r>
          </w:p>
        </w:tc>
        <w:tc>
          <w:tcPr>
            <w:tcW w:w="1278" w:type="dxa"/>
            <w:tcBorders>
              <w:top w:val="single" w:sz="4" w:space="0" w:color="auto"/>
              <w:bottom w:val="single" w:sz="4" w:space="0" w:color="auto"/>
            </w:tcBorders>
            <w:shd w:val="clear" w:color="auto" w:fill="auto"/>
          </w:tcPr>
          <w:p w14:paraId="6C24DFA6" w14:textId="1187B461" w:rsidR="004B776B" w:rsidRDefault="004B776B" w:rsidP="00714CB5">
            <w:pPr>
              <w:jc w:val="left"/>
            </w:pPr>
            <w:r>
              <w:t>Décret</w:t>
            </w:r>
          </w:p>
        </w:tc>
        <w:tc>
          <w:tcPr>
            <w:tcW w:w="1743" w:type="dxa"/>
            <w:tcBorders>
              <w:top w:val="single" w:sz="4" w:space="0" w:color="auto"/>
              <w:bottom w:val="single" w:sz="4" w:space="0" w:color="auto"/>
            </w:tcBorders>
            <w:shd w:val="clear" w:color="auto" w:fill="auto"/>
          </w:tcPr>
          <w:p w14:paraId="5DA4D33F" w14:textId="23B652E4" w:rsidR="004B776B" w:rsidRDefault="004B776B" w:rsidP="00714CB5">
            <w:pPr>
              <w:jc w:val="left"/>
            </w:pPr>
            <w:r>
              <w:t>20/09/2010</w:t>
            </w:r>
          </w:p>
        </w:tc>
        <w:tc>
          <w:tcPr>
            <w:tcW w:w="2268" w:type="dxa"/>
            <w:tcBorders>
              <w:top w:val="single" w:sz="4" w:space="0" w:color="auto"/>
              <w:bottom w:val="single" w:sz="4" w:space="0" w:color="auto"/>
            </w:tcBorders>
            <w:shd w:val="clear" w:color="auto" w:fill="auto"/>
          </w:tcPr>
          <w:p w14:paraId="1749001D" w14:textId="77777777" w:rsidR="004B776B" w:rsidRPr="0027611E" w:rsidRDefault="004B776B" w:rsidP="00714CB5">
            <w:pPr>
              <w:jc w:val="left"/>
              <w:rPr>
                <w:i/>
                <w:iCs/>
              </w:rPr>
            </w:pPr>
          </w:p>
        </w:tc>
      </w:tr>
      <w:tr w:rsidR="004B776B" w:rsidRPr="0027611E" w14:paraId="3750BEA8" w14:textId="77777777" w:rsidTr="00397256">
        <w:trPr>
          <w:trHeight w:val="50"/>
        </w:trPr>
        <w:tc>
          <w:tcPr>
            <w:tcW w:w="1508" w:type="dxa"/>
            <w:vMerge/>
            <w:tcBorders>
              <w:bottom w:val="single" w:sz="4" w:space="0" w:color="auto"/>
            </w:tcBorders>
            <w:shd w:val="clear" w:color="auto" w:fill="auto"/>
          </w:tcPr>
          <w:p w14:paraId="3D028219" w14:textId="77777777" w:rsidR="004B776B" w:rsidRDefault="004B776B" w:rsidP="00714CB5">
            <w:pPr>
              <w:jc w:val="left"/>
              <w:rPr>
                <w:b/>
                <w:bCs/>
              </w:rPr>
            </w:pPr>
          </w:p>
        </w:tc>
        <w:tc>
          <w:tcPr>
            <w:tcW w:w="2412" w:type="dxa"/>
            <w:tcBorders>
              <w:top w:val="single" w:sz="4" w:space="0" w:color="auto"/>
              <w:bottom w:val="single" w:sz="4" w:space="0" w:color="auto"/>
            </w:tcBorders>
            <w:shd w:val="clear" w:color="auto" w:fill="auto"/>
          </w:tcPr>
          <w:p w14:paraId="6F1ABEB6" w14:textId="4E57E034" w:rsidR="004B776B" w:rsidRDefault="004B776B" w:rsidP="00714CB5">
            <w:pPr>
              <w:jc w:val="left"/>
              <w:rPr>
                <w:i/>
                <w:iCs/>
              </w:rPr>
            </w:pPr>
            <w:r>
              <w:rPr>
                <w:i/>
                <w:iCs/>
              </w:rPr>
              <w:t>Liaison Hertzienne Montpellier – Vendargues</w:t>
            </w:r>
          </w:p>
          <w:p w14:paraId="2445D59F" w14:textId="70134593" w:rsidR="004B776B" w:rsidRDefault="004B776B" w:rsidP="00714CB5">
            <w:pPr>
              <w:jc w:val="left"/>
              <w:rPr>
                <w:i/>
                <w:iCs/>
              </w:rPr>
            </w:pPr>
            <w:r>
              <w:rPr>
                <w:i/>
                <w:iCs/>
              </w:rPr>
              <w:t>Tronçon Montpellier (Bionne) – Sommières</w:t>
            </w:r>
          </w:p>
        </w:tc>
        <w:tc>
          <w:tcPr>
            <w:tcW w:w="1278" w:type="dxa"/>
            <w:tcBorders>
              <w:top w:val="single" w:sz="4" w:space="0" w:color="auto"/>
              <w:bottom w:val="single" w:sz="4" w:space="0" w:color="auto"/>
            </w:tcBorders>
            <w:shd w:val="clear" w:color="auto" w:fill="auto"/>
          </w:tcPr>
          <w:p w14:paraId="2620F4C1" w14:textId="77777777" w:rsidR="004B776B" w:rsidRDefault="004B776B" w:rsidP="00714CB5">
            <w:pPr>
              <w:jc w:val="left"/>
            </w:pPr>
          </w:p>
        </w:tc>
        <w:tc>
          <w:tcPr>
            <w:tcW w:w="1743" w:type="dxa"/>
            <w:tcBorders>
              <w:top w:val="single" w:sz="4" w:space="0" w:color="auto"/>
              <w:bottom w:val="single" w:sz="4" w:space="0" w:color="auto"/>
            </w:tcBorders>
            <w:shd w:val="clear" w:color="auto" w:fill="auto"/>
          </w:tcPr>
          <w:p w14:paraId="595A483C" w14:textId="77777777" w:rsidR="004B776B" w:rsidRDefault="004B776B" w:rsidP="00714CB5">
            <w:pPr>
              <w:jc w:val="left"/>
            </w:pPr>
          </w:p>
        </w:tc>
        <w:tc>
          <w:tcPr>
            <w:tcW w:w="2268" w:type="dxa"/>
            <w:tcBorders>
              <w:top w:val="single" w:sz="4" w:space="0" w:color="auto"/>
              <w:bottom w:val="single" w:sz="4" w:space="0" w:color="auto"/>
            </w:tcBorders>
            <w:shd w:val="clear" w:color="auto" w:fill="auto"/>
          </w:tcPr>
          <w:p w14:paraId="77920182" w14:textId="77777777" w:rsidR="004B776B" w:rsidRPr="0027611E" w:rsidRDefault="004B776B" w:rsidP="00714CB5">
            <w:pPr>
              <w:jc w:val="left"/>
              <w:rPr>
                <w:i/>
                <w:iCs/>
              </w:rPr>
            </w:pPr>
          </w:p>
        </w:tc>
      </w:tr>
      <w:tr w:rsidR="00714CB5" w:rsidRPr="0027611E" w14:paraId="21B0F307"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241AF73C" w14:textId="77777777" w:rsidR="00714CB5" w:rsidRDefault="00714CB5" w:rsidP="00714CB5">
            <w:pPr>
              <w:jc w:val="left"/>
              <w:rPr>
                <w:b/>
                <w:bCs/>
              </w:rPr>
            </w:pPr>
          </w:p>
        </w:tc>
        <w:tc>
          <w:tcPr>
            <w:tcW w:w="2412" w:type="dxa"/>
            <w:tcBorders>
              <w:top w:val="single" w:sz="4" w:space="0" w:color="auto"/>
              <w:left w:val="nil"/>
              <w:bottom w:val="single" w:sz="4" w:space="0" w:color="auto"/>
              <w:right w:val="nil"/>
            </w:tcBorders>
            <w:shd w:val="clear" w:color="auto" w:fill="auto"/>
          </w:tcPr>
          <w:p w14:paraId="398B7CC2" w14:textId="77777777" w:rsidR="00714CB5" w:rsidRDefault="00714CB5" w:rsidP="00714CB5">
            <w:pPr>
              <w:jc w:val="left"/>
              <w:rPr>
                <w:i/>
                <w:iCs/>
              </w:rPr>
            </w:pPr>
          </w:p>
        </w:tc>
        <w:tc>
          <w:tcPr>
            <w:tcW w:w="1278" w:type="dxa"/>
            <w:tcBorders>
              <w:top w:val="single" w:sz="4" w:space="0" w:color="auto"/>
              <w:left w:val="nil"/>
              <w:bottom w:val="single" w:sz="4" w:space="0" w:color="auto"/>
              <w:right w:val="nil"/>
            </w:tcBorders>
            <w:shd w:val="clear" w:color="auto" w:fill="auto"/>
          </w:tcPr>
          <w:p w14:paraId="373DEEA7" w14:textId="77777777" w:rsidR="00714CB5" w:rsidRDefault="00714CB5" w:rsidP="00714CB5">
            <w:pPr>
              <w:jc w:val="left"/>
            </w:pPr>
          </w:p>
        </w:tc>
        <w:tc>
          <w:tcPr>
            <w:tcW w:w="1743" w:type="dxa"/>
            <w:tcBorders>
              <w:top w:val="single" w:sz="4" w:space="0" w:color="auto"/>
              <w:left w:val="nil"/>
              <w:bottom w:val="single" w:sz="4" w:space="0" w:color="auto"/>
              <w:right w:val="nil"/>
            </w:tcBorders>
            <w:shd w:val="clear" w:color="auto" w:fill="auto"/>
          </w:tcPr>
          <w:p w14:paraId="5DF93DC7" w14:textId="77777777" w:rsidR="00714CB5" w:rsidRDefault="00714CB5" w:rsidP="00714CB5">
            <w:pPr>
              <w:jc w:val="left"/>
            </w:pPr>
          </w:p>
        </w:tc>
        <w:tc>
          <w:tcPr>
            <w:tcW w:w="2268" w:type="dxa"/>
            <w:tcBorders>
              <w:top w:val="single" w:sz="4" w:space="0" w:color="auto"/>
              <w:left w:val="nil"/>
              <w:bottom w:val="single" w:sz="4" w:space="0" w:color="auto"/>
              <w:right w:val="nil"/>
            </w:tcBorders>
            <w:shd w:val="clear" w:color="auto" w:fill="auto"/>
          </w:tcPr>
          <w:p w14:paraId="3DC3F594" w14:textId="77777777" w:rsidR="00714CB5" w:rsidRPr="0027611E" w:rsidRDefault="00714CB5" w:rsidP="00714CB5">
            <w:pPr>
              <w:jc w:val="left"/>
              <w:rPr>
                <w:i/>
                <w:iCs/>
              </w:rPr>
            </w:pPr>
          </w:p>
        </w:tc>
      </w:tr>
      <w:tr w:rsidR="004B776B" w:rsidRPr="0027611E" w14:paraId="524C82C5" w14:textId="77777777" w:rsidTr="00397256">
        <w:trPr>
          <w:trHeight w:val="50"/>
        </w:trPr>
        <w:tc>
          <w:tcPr>
            <w:tcW w:w="1508" w:type="dxa"/>
            <w:vMerge w:val="restart"/>
            <w:tcBorders>
              <w:top w:val="single" w:sz="4" w:space="0" w:color="auto"/>
            </w:tcBorders>
            <w:shd w:val="clear" w:color="auto" w:fill="auto"/>
          </w:tcPr>
          <w:p w14:paraId="1C68193B" w14:textId="22D74906" w:rsidR="004B776B" w:rsidRDefault="004B776B" w:rsidP="00714CB5">
            <w:pPr>
              <w:jc w:val="left"/>
              <w:rPr>
                <w:b/>
                <w:bCs/>
              </w:rPr>
            </w:pPr>
            <w:proofErr w:type="spellStart"/>
            <w:r>
              <w:rPr>
                <w:b/>
                <w:bCs/>
              </w:rPr>
              <w:t>Cournonterral</w:t>
            </w:r>
            <w:proofErr w:type="spellEnd"/>
          </w:p>
        </w:tc>
        <w:tc>
          <w:tcPr>
            <w:tcW w:w="2412" w:type="dxa"/>
            <w:tcBorders>
              <w:top w:val="single" w:sz="4" w:space="0" w:color="auto"/>
              <w:bottom w:val="single" w:sz="4" w:space="0" w:color="auto"/>
            </w:tcBorders>
            <w:shd w:val="clear" w:color="auto" w:fill="auto"/>
          </w:tcPr>
          <w:p w14:paraId="609C9D0F" w14:textId="0BD4FF8D" w:rsidR="004B776B" w:rsidRDefault="004B776B" w:rsidP="00714CB5">
            <w:pPr>
              <w:jc w:val="left"/>
              <w:rPr>
                <w:i/>
                <w:iCs/>
              </w:rPr>
            </w:pPr>
            <w:r>
              <w:rPr>
                <w:i/>
                <w:iCs/>
              </w:rPr>
              <w:t xml:space="preserve">Liaison Hertzienne Montpellier – Perpignan </w:t>
            </w:r>
          </w:p>
        </w:tc>
        <w:tc>
          <w:tcPr>
            <w:tcW w:w="1278" w:type="dxa"/>
            <w:tcBorders>
              <w:top w:val="single" w:sz="4" w:space="0" w:color="auto"/>
              <w:bottom w:val="single" w:sz="4" w:space="0" w:color="auto"/>
            </w:tcBorders>
            <w:shd w:val="clear" w:color="auto" w:fill="auto"/>
          </w:tcPr>
          <w:p w14:paraId="7342443A" w14:textId="2D88E73D" w:rsidR="004B776B" w:rsidRDefault="004B776B" w:rsidP="00714CB5">
            <w:pPr>
              <w:jc w:val="left"/>
            </w:pPr>
            <w:r>
              <w:t>Décret</w:t>
            </w:r>
          </w:p>
        </w:tc>
        <w:tc>
          <w:tcPr>
            <w:tcW w:w="1743" w:type="dxa"/>
            <w:tcBorders>
              <w:top w:val="single" w:sz="4" w:space="0" w:color="auto"/>
              <w:bottom w:val="single" w:sz="4" w:space="0" w:color="auto"/>
            </w:tcBorders>
            <w:shd w:val="clear" w:color="auto" w:fill="auto"/>
          </w:tcPr>
          <w:p w14:paraId="504067F8" w14:textId="23A878DD" w:rsidR="004B776B" w:rsidRDefault="004B776B" w:rsidP="00714CB5">
            <w:pPr>
              <w:jc w:val="left"/>
            </w:pPr>
            <w:r>
              <w:t>04/02/1974</w:t>
            </w:r>
          </w:p>
        </w:tc>
        <w:tc>
          <w:tcPr>
            <w:tcW w:w="2268" w:type="dxa"/>
            <w:tcBorders>
              <w:top w:val="single" w:sz="4" w:space="0" w:color="auto"/>
              <w:bottom w:val="single" w:sz="4" w:space="0" w:color="auto"/>
            </w:tcBorders>
            <w:shd w:val="clear" w:color="auto" w:fill="auto"/>
          </w:tcPr>
          <w:p w14:paraId="51E17B85" w14:textId="77777777" w:rsidR="004B776B" w:rsidRPr="0027611E" w:rsidRDefault="004B776B" w:rsidP="00714CB5">
            <w:pPr>
              <w:jc w:val="left"/>
              <w:rPr>
                <w:i/>
                <w:iCs/>
              </w:rPr>
            </w:pPr>
          </w:p>
        </w:tc>
      </w:tr>
      <w:tr w:rsidR="004B776B" w:rsidRPr="0027611E" w14:paraId="23738318" w14:textId="77777777" w:rsidTr="00397256">
        <w:trPr>
          <w:trHeight w:val="50"/>
        </w:trPr>
        <w:tc>
          <w:tcPr>
            <w:tcW w:w="1508" w:type="dxa"/>
            <w:vMerge/>
            <w:shd w:val="clear" w:color="auto" w:fill="auto"/>
          </w:tcPr>
          <w:p w14:paraId="5C419728" w14:textId="77777777" w:rsidR="004B776B" w:rsidRDefault="004B776B" w:rsidP="00714CB5">
            <w:pPr>
              <w:jc w:val="left"/>
              <w:rPr>
                <w:b/>
                <w:bCs/>
              </w:rPr>
            </w:pPr>
          </w:p>
        </w:tc>
        <w:tc>
          <w:tcPr>
            <w:tcW w:w="2412" w:type="dxa"/>
            <w:tcBorders>
              <w:top w:val="single" w:sz="4" w:space="0" w:color="auto"/>
              <w:bottom w:val="single" w:sz="4" w:space="0" w:color="auto"/>
            </w:tcBorders>
            <w:shd w:val="clear" w:color="auto" w:fill="auto"/>
          </w:tcPr>
          <w:p w14:paraId="22199388" w14:textId="77777777" w:rsidR="004B776B" w:rsidRDefault="004B776B" w:rsidP="00714CB5">
            <w:pPr>
              <w:jc w:val="left"/>
              <w:rPr>
                <w:i/>
                <w:iCs/>
              </w:rPr>
            </w:pPr>
            <w:r>
              <w:rPr>
                <w:i/>
                <w:iCs/>
              </w:rPr>
              <w:t xml:space="preserve">Liaison Hertzienne </w:t>
            </w:r>
          </w:p>
          <w:p w14:paraId="5B50C055" w14:textId="55ABA6F6" w:rsidR="004B776B" w:rsidRDefault="004B776B" w:rsidP="00714CB5">
            <w:pPr>
              <w:jc w:val="left"/>
              <w:rPr>
                <w:i/>
                <w:iCs/>
              </w:rPr>
            </w:pPr>
            <w:r>
              <w:rPr>
                <w:i/>
                <w:iCs/>
              </w:rPr>
              <w:t xml:space="preserve">Montpellier – </w:t>
            </w:r>
            <w:proofErr w:type="spellStart"/>
            <w:r>
              <w:rPr>
                <w:i/>
                <w:iCs/>
              </w:rPr>
              <w:t>Cournonterral</w:t>
            </w:r>
            <w:proofErr w:type="spellEnd"/>
            <w:r>
              <w:rPr>
                <w:i/>
                <w:iCs/>
              </w:rPr>
              <w:t xml:space="preserve"> </w:t>
            </w:r>
          </w:p>
        </w:tc>
        <w:tc>
          <w:tcPr>
            <w:tcW w:w="1278" w:type="dxa"/>
            <w:tcBorders>
              <w:top w:val="single" w:sz="4" w:space="0" w:color="auto"/>
              <w:bottom w:val="single" w:sz="4" w:space="0" w:color="auto"/>
            </w:tcBorders>
            <w:shd w:val="clear" w:color="auto" w:fill="auto"/>
          </w:tcPr>
          <w:p w14:paraId="43EF5ECF" w14:textId="134AB1F5" w:rsidR="004B776B" w:rsidRDefault="004B776B" w:rsidP="00714CB5">
            <w:pPr>
              <w:jc w:val="left"/>
            </w:pPr>
            <w:r>
              <w:t>Décret</w:t>
            </w:r>
          </w:p>
        </w:tc>
        <w:tc>
          <w:tcPr>
            <w:tcW w:w="1743" w:type="dxa"/>
            <w:tcBorders>
              <w:top w:val="single" w:sz="4" w:space="0" w:color="auto"/>
              <w:bottom w:val="single" w:sz="4" w:space="0" w:color="auto"/>
            </w:tcBorders>
            <w:shd w:val="clear" w:color="auto" w:fill="auto"/>
          </w:tcPr>
          <w:p w14:paraId="5115148C" w14:textId="3399B0AA" w:rsidR="004B776B" w:rsidRDefault="004B776B" w:rsidP="00714CB5">
            <w:pPr>
              <w:jc w:val="left"/>
            </w:pPr>
            <w:r>
              <w:t>04/02/1974</w:t>
            </w:r>
          </w:p>
        </w:tc>
        <w:tc>
          <w:tcPr>
            <w:tcW w:w="2268" w:type="dxa"/>
            <w:tcBorders>
              <w:top w:val="single" w:sz="4" w:space="0" w:color="auto"/>
              <w:bottom w:val="single" w:sz="4" w:space="0" w:color="auto"/>
            </w:tcBorders>
            <w:shd w:val="clear" w:color="auto" w:fill="auto"/>
          </w:tcPr>
          <w:p w14:paraId="30C22789" w14:textId="77777777" w:rsidR="004B776B" w:rsidRPr="0027611E" w:rsidRDefault="004B776B" w:rsidP="00714CB5">
            <w:pPr>
              <w:jc w:val="left"/>
              <w:rPr>
                <w:i/>
                <w:iCs/>
              </w:rPr>
            </w:pPr>
          </w:p>
        </w:tc>
      </w:tr>
      <w:tr w:rsidR="004B776B" w:rsidRPr="0027611E" w14:paraId="4BAC17D4" w14:textId="77777777" w:rsidTr="00397256">
        <w:trPr>
          <w:trHeight w:val="50"/>
        </w:trPr>
        <w:tc>
          <w:tcPr>
            <w:tcW w:w="1508" w:type="dxa"/>
            <w:vMerge/>
            <w:tcBorders>
              <w:bottom w:val="single" w:sz="4" w:space="0" w:color="auto"/>
            </w:tcBorders>
            <w:shd w:val="clear" w:color="auto" w:fill="auto"/>
          </w:tcPr>
          <w:p w14:paraId="43BB2E8F" w14:textId="77777777" w:rsidR="004B776B" w:rsidRDefault="004B776B" w:rsidP="00714CB5">
            <w:pPr>
              <w:jc w:val="left"/>
              <w:rPr>
                <w:b/>
                <w:bCs/>
              </w:rPr>
            </w:pPr>
          </w:p>
        </w:tc>
        <w:tc>
          <w:tcPr>
            <w:tcW w:w="2412" w:type="dxa"/>
            <w:tcBorders>
              <w:top w:val="single" w:sz="4" w:space="0" w:color="auto"/>
              <w:bottom w:val="single" w:sz="4" w:space="0" w:color="auto"/>
            </w:tcBorders>
            <w:shd w:val="clear" w:color="auto" w:fill="auto"/>
          </w:tcPr>
          <w:p w14:paraId="7EF5F82A" w14:textId="166A2FFF" w:rsidR="004B776B" w:rsidRDefault="004B776B" w:rsidP="00714CB5">
            <w:pPr>
              <w:jc w:val="left"/>
              <w:rPr>
                <w:i/>
                <w:iCs/>
              </w:rPr>
            </w:pPr>
            <w:r>
              <w:rPr>
                <w:i/>
                <w:iCs/>
              </w:rPr>
              <w:t xml:space="preserve">Liaison Hertzienne </w:t>
            </w:r>
            <w:proofErr w:type="spellStart"/>
            <w:r>
              <w:rPr>
                <w:i/>
                <w:iCs/>
              </w:rPr>
              <w:t>Aumelas</w:t>
            </w:r>
            <w:proofErr w:type="spellEnd"/>
            <w:r>
              <w:rPr>
                <w:i/>
                <w:iCs/>
              </w:rPr>
              <w:t xml:space="preserve"> - </w:t>
            </w:r>
            <w:proofErr w:type="spellStart"/>
            <w:r>
              <w:rPr>
                <w:i/>
                <w:iCs/>
              </w:rPr>
              <w:t>Cournonterral</w:t>
            </w:r>
            <w:proofErr w:type="spellEnd"/>
          </w:p>
        </w:tc>
        <w:tc>
          <w:tcPr>
            <w:tcW w:w="1278" w:type="dxa"/>
            <w:tcBorders>
              <w:top w:val="single" w:sz="4" w:space="0" w:color="auto"/>
              <w:bottom w:val="single" w:sz="4" w:space="0" w:color="auto"/>
            </w:tcBorders>
            <w:shd w:val="clear" w:color="auto" w:fill="auto"/>
          </w:tcPr>
          <w:p w14:paraId="3D3E69C1" w14:textId="39AC3D43" w:rsidR="004B776B" w:rsidRDefault="004B776B" w:rsidP="00714CB5">
            <w:pPr>
              <w:jc w:val="left"/>
            </w:pPr>
            <w:r>
              <w:t>Décret</w:t>
            </w:r>
          </w:p>
        </w:tc>
        <w:tc>
          <w:tcPr>
            <w:tcW w:w="1743" w:type="dxa"/>
            <w:tcBorders>
              <w:top w:val="single" w:sz="4" w:space="0" w:color="auto"/>
              <w:bottom w:val="single" w:sz="4" w:space="0" w:color="auto"/>
            </w:tcBorders>
            <w:shd w:val="clear" w:color="auto" w:fill="auto"/>
          </w:tcPr>
          <w:p w14:paraId="1E6BECC1" w14:textId="1FB6FF18" w:rsidR="004B776B" w:rsidRDefault="004B776B" w:rsidP="00714CB5">
            <w:pPr>
              <w:jc w:val="left"/>
            </w:pPr>
            <w:r>
              <w:t>04/02/1974</w:t>
            </w:r>
          </w:p>
        </w:tc>
        <w:tc>
          <w:tcPr>
            <w:tcW w:w="2268" w:type="dxa"/>
            <w:tcBorders>
              <w:top w:val="single" w:sz="4" w:space="0" w:color="auto"/>
              <w:bottom w:val="single" w:sz="4" w:space="0" w:color="auto"/>
            </w:tcBorders>
            <w:shd w:val="clear" w:color="auto" w:fill="auto"/>
          </w:tcPr>
          <w:p w14:paraId="2D666136" w14:textId="77777777" w:rsidR="004B776B" w:rsidRPr="0027611E" w:rsidRDefault="004B776B" w:rsidP="00714CB5">
            <w:pPr>
              <w:jc w:val="left"/>
              <w:rPr>
                <w:i/>
                <w:iCs/>
              </w:rPr>
            </w:pPr>
          </w:p>
        </w:tc>
      </w:tr>
      <w:tr w:rsidR="00714CB5" w:rsidRPr="0027611E" w14:paraId="7CF276CB"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732D7F3C" w14:textId="77777777" w:rsidR="00714CB5" w:rsidRDefault="00714CB5" w:rsidP="00714CB5">
            <w:pPr>
              <w:jc w:val="left"/>
              <w:rPr>
                <w:b/>
                <w:bCs/>
              </w:rPr>
            </w:pPr>
          </w:p>
        </w:tc>
        <w:tc>
          <w:tcPr>
            <w:tcW w:w="2412" w:type="dxa"/>
            <w:tcBorders>
              <w:top w:val="single" w:sz="4" w:space="0" w:color="auto"/>
              <w:left w:val="nil"/>
              <w:bottom w:val="single" w:sz="4" w:space="0" w:color="auto"/>
              <w:right w:val="nil"/>
            </w:tcBorders>
            <w:shd w:val="clear" w:color="auto" w:fill="auto"/>
          </w:tcPr>
          <w:p w14:paraId="337717A2" w14:textId="77777777" w:rsidR="00714CB5" w:rsidRDefault="00714CB5" w:rsidP="00714CB5">
            <w:pPr>
              <w:jc w:val="left"/>
              <w:rPr>
                <w:i/>
                <w:iCs/>
              </w:rPr>
            </w:pPr>
          </w:p>
        </w:tc>
        <w:tc>
          <w:tcPr>
            <w:tcW w:w="1278" w:type="dxa"/>
            <w:tcBorders>
              <w:top w:val="single" w:sz="4" w:space="0" w:color="auto"/>
              <w:left w:val="nil"/>
              <w:bottom w:val="single" w:sz="4" w:space="0" w:color="auto"/>
              <w:right w:val="nil"/>
            </w:tcBorders>
            <w:shd w:val="clear" w:color="auto" w:fill="auto"/>
          </w:tcPr>
          <w:p w14:paraId="7AD27EFC" w14:textId="77777777" w:rsidR="00714CB5" w:rsidRDefault="00714CB5" w:rsidP="00714CB5">
            <w:pPr>
              <w:jc w:val="left"/>
            </w:pPr>
          </w:p>
        </w:tc>
        <w:tc>
          <w:tcPr>
            <w:tcW w:w="1743" w:type="dxa"/>
            <w:tcBorders>
              <w:top w:val="single" w:sz="4" w:space="0" w:color="auto"/>
              <w:left w:val="nil"/>
              <w:bottom w:val="single" w:sz="4" w:space="0" w:color="auto"/>
              <w:right w:val="nil"/>
            </w:tcBorders>
            <w:shd w:val="clear" w:color="auto" w:fill="auto"/>
          </w:tcPr>
          <w:p w14:paraId="785E8147" w14:textId="77777777" w:rsidR="00714CB5" w:rsidRDefault="00714CB5" w:rsidP="00714CB5">
            <w:pPr>
              <w:jc w:val="left"/>
            </w:pPr>
          </w:p>
        </w:tc>
        <w:tc>
          <w:tcPr>
            <w:tcW w:w="2268" w:type="dxa"/>
            <w:tcBorders>
              <w:top w:val="single" w:sz="4" w:space="0" w:color="auto"/>
              <w:left w:val="nil"/>
              <w:bottom w:val="single" w:sz="4" w:space="0" w:color="auto"/>
              <w:right w:val="nil"/>
            </w:tcBorders>
            <w:shd w:val="clear" w:color="auto" w:fill="auto"/>
          </w:tcPr>
          <w:p w14:paraId="5C928B2F" w14:textId="77777777" w:rsidR="00714CB5" w:rsidRPr="0027611E" w:rsidRDefault="00714CB5" w:rsidP="00714CB5">
            <w:pPr>
              <w:jc w:val="left"/>
              <w:rPr>
                <w:i/>
                <w:iCs/>
              </w:rPr>
            </w:pPr>
          </w:p>
        </w:tc>
      </w:tr>
      <w:tr w:rsidR="0025392C" w:rsidRPr="0027611E" w14:paraId="6A3A1009" w14:textId="77777777" w:rsidTr="00397256">
        <w:trPr>
          <w:trHeight w:val="50"/>
        </w:trPr>
        <w:tc>
          <w:tcPr>
            <w:tcW w:w="1508" w:type="dxa"/>
            <w:vMerge w:val="restart"/>
            <w:tcBorders>
              <w:top w:val="single" w:sz="4" w:space="0" w:color="auto"/>
            </w:tcBorders>
            <w:shd w:val="clear" w:color="auto" w:fill="auto"/>
          </w:tcPr>
          <w:p w14:paraId="7CC43916" w14:textId="60AB30CE" w:rsidR="0025392C" w:rsidRDefault="0025392C" w:rsidP="004B776B">
            <w:pPr>
              <w:jc w:val="left"/>
              <w:rPr>
                <w:b/>
                <w:bCs/>
              </w:rPr>
            </w:pPr>
            <w:proofErr w:type="spellStart"/>
            <w:r>
              <w:rPr>
                <w:b/>
                <w:bCs/>
              </w:rPr>
              <w:t>Juvignac</w:t>
            </w:r>
            <w:proofErr w:type="spellEnd"/>
          </w:p>
        </w:tc>
        <w:tc>
          <w:tcPr>
            <w:tcW w:w="2412" w:type="dxa"/>
            <w:tcBorders>
              <w:top w:val="single" w:sz="4" w:space="0" w:color="auto"/>
              <w:bottom w:val="single" w:sz="4" w:space="0" w:color="auto"/>
            </w:tcBorders>
            <w:shd w:val="clear" w:color="auto" w:fill="auto"/>
          </w:tcPr>
          <w:p w14:paraId="0ECEFE33" w14:textId="6A4DE5B6" w:rsidR="0025392C" w:rsidRDefault="0025392C" w:rsidP="004B776B">
            <w:pPr>
              <w:jc w:val="left"/>
              <w:rPr>
                <w:i/>
                <w:iCs/>
              </w:rPr>
            </w:pPr>
            <w:r>
              <w:rPr>
                <w:i/>
                <w:iCs/>
              </w:rPr>
              <w:t>Liaison Hertzienne Montpellier - Béziers</w:t>
            </w:r>
          </w:p>
        </w:tc>
        <w:tc>
          <w:tcPr>
            <w:tcW w:w="1278" w:type="dxa"/>
            <w:tcBorders>
              <w:top w:val="single" w:sz="4" w:space="0" w:color="auto"/>
              <w:bottom w:val="single" w:sz="4" w:space="0" w:color="auto"/>
            </w:tcBorders>
            <w:shd w:val="clear" w:color="auto" w:fill="auto"/>
          </w:tcPr>
          <w:p w14:paraId="35FAB216" w14:textId="423048A6" w:rsidR="0025392C" w:rsidRDefault="0025392C" w:rsidP="004B776B">
            <w:pPr>
              <w:jc w:val="left"/>
            </w:pPr>
            <w:r>
              <w:t>Décret</w:t>
            </w:r>
          </w:p>
        </w:tc>
        <w:tc>
          <w:tcPr>
            <w:tcW w:w="1743" w:type="dxa"/>
            <w:tcBorders>
              <w:top w:val="single" w:sz="4" w:space="0" w:color="auto"/>
              <w:bottom w:val="single" w:sz="4" w:space="0" w:color="auto"/>
            </w:tcBorders>
            <w:shd w:val="clear" w:color="auto" w:fill="auto"/>
          </w:tcPr>
          <w:p w14:paraId="6D8EBB60" w14:textId="0E88814E" w:rsidR="0025392C" w:rsidRDefault="0025392C" w:rsidP="004B776B">
            <w:pPr>
              <w:jc w:val="left"/>
            </w:pPr>
            <w:r>
              <w:t>28/05/1979</w:t>
            </w:r>
          </w:p>
        </w:tc>
        <w:tc>
          <w:tcPr>
            <w:tcW w:w="2268" w:type="dxa"/>
            <w:tcBorders>
              <w:top w:val="single" w:sz="4" w:space="0" w:color="auto"/>
              <w:bottom w:val="single" w:sz="4" w:space="0" w:color="auto"/>
            </w:tcBorders>
            <w:shd w:val="clear" w:color="auto" w:fill="auto"/>
          </w:tcPr>
          <w:p w14:paraId="17B7335C" w14:textId="4F965D28" w:rsidR="0025392C" w:rsidRPr="0027611E" w:rsidRDefault="0025392C" w:rsidP="004B776B">
            <w:pPr>
              <w:jc w:val="left"/>
              <w:rPr>
                <w:i/>
                <w:iCs/>
              </w:rPr>
            </w:pPr>
            <w:r>
              <w:rPr>
                <w:i/>
                <w:iCs/>
              </w:rPr>
              <w:t xml:space="preserve">Zones secondaires de dégagement des stations de </w:t>
            </w:r>
            <w:proofErr w:type="spellStart"/>
            <w:r>
              <w:rPr>
                <w:i/>
                <w:iCs/>
              </w:rPr>
              <w:t>Dio</w:t>
            </w:r>
            <w:proofErr w:type="spellEnd"/>
            <w:r>
              <w:rPr>
                <w:i/>
                <w:iCs/>
              </w:rPr>
              <w:t xml:space="preserve"> et </w:t>
            </w:r>
            <w:proofErr w:type="spellStart"/>
            <w:r>
              <w:rPr>
                <w:i/>
                <w:iCs/>
              </w:rPr>
              <w:t>Valquières</w:t>
            </w:r>
            <w:proofErr w:type="spellEnd"/>
            <w:r>
              <w:rPr>
                <w:i/>
                <w:iCs/>
              </w:rPr>
              <w:t xml:space="preserve">-Puech </w:t>
            </w:r>
            <w:proofErr w:type="spellStart"/>
            <w:r>
              <w:rPr>
                <w:i/>
                <w:iCs/>
              </w:rPr>
              <w:lastRenderedPageBreak/>
              <w:t>Cambel</w:t>
            </w:r>
            <w:proofErr w:type="spellEnd"/>
            <w:r>
              <w:rPr>
                <w:i/>
                <w:iCs/>
              </w:rPr>
              <w:t xml:space="preserve"> et Béziers </w:t>
            </w:r>
            <w:proofErr w:type="spellStart"/>
            <w:r>
              <w:rPr>
                <w:i/>
                <w:iCs/>
              </w:rPr>
              <w:t>Mercorent</w:t>
            </w:r>
            <w:proofErr w:type="spellEnd"/>
          </w:p>
        </w:tc>
      </w:tr>
      <w:tr w:rsidR="0025392C" w:rsidRPr="0027611E" w14:paraId="6047E2BA" w14:textId="77777777" w:rsidTr="00397256">
        <w:trPr>
          <w:trHeight w:val="50"/>
        </w:trPr>
        <w:tc>
          <w:tcPr>
            <w:tcW w:w="1508" w:type="dxa"/>
            <w:vMerge/>
            <w:shd w:val="clear" w:color="auto" w:fill="auto"/>
          </w:tcPr>
          <w:p w14:paraId="50860B46" w14:textId="77777777" w:rsidR="0025392C" w:rsidRDefault="0025392C" w:rsidP="004B776B">
            <w:pPr>
              <w:jc w:val="left"/>
              <w:rPr>
                <w:b/>
                <w:bCs/>
              </w:rPr>
            </w:pPr>
          </w:p>
        </w:tc>
        <w:tc>
          <w:tcPr>
            <w:tcW w:w="2412" w:type="dxa"/>
            <w:tcBorders>
              <w:top w:val="single" w:sz="4" w:space="0" w:color="auto"/>
              <w:bottom w:val="single" w:sz="4" w:space="0" w:color="auto"/>
            </w:tcBorders>
            <w:shd w:val="clear" w:color="auto" w:fill="auto"/>
          </w:tcPr>
          <w:p w14:paraId="416B6CBF" w14:textId="77777777" w:rsidR="0025392C" w:rsidRDefault="0025392C" w:rsidP="004B776B">
            <w:pPr>
              <w:jc w:val="left"/>
              <w:rPr>
                <w:i/>
                <w:iCs/>
              </w:rPr>
            </w:pPr>
          </w:p>
        </w:tc>
        <w:tc>
          <w:tcPr>
            <w:tcW w:w="1278" w:type="dxa"/>
            <w:tcBorders>
              <w:top w:val="single" w:sz="4" w:space="0" w:color="auto"/>
              <w:bottom w:val="single" w:sz="4" w:space="0" w:color="auto"/>
            </w:tcBorders>
            <w:shd w:val="clear" w:color="auto" w:fill="auto"/>
          </w:tcPr>
          <w:p w14:paraId="5137BFF1" w14:textId="77FBEAA4" w:rsidR="0025392C" w:rsidRDefault="0025392C" w:rsidP="004B776B">
            <w:pPr>
              <w:jc w:val="left"/>
            </w:pPr>
            <w:r>
              <w:t>Décret</w:t>
            </w:r>
          </w:p>
        </w:tc>
        <w:tc>
          <w:tcPr>
            <w:tcW w:w="1743" w:type="dxa"/>
            <w:tcBorders>
              <w:top w:val="single" w:sz="4" w:space="0" w:color="auto"/>
              <w:bottom w:val="single" w:sz="4" w:space="0" w:color="auto"/>
            </w:tcBorders>
            <w:shd w:val="clear" w:color="auto" w:fill="auto"/>
          </w:tcPr>
          <w:p w14:paraId="62CB513F" w14:textId="5D9AA713" w:rsidR="0025392C" w:rsidRDefault="0025392C" w:rsidP="004B776B">
            <w:pPr>
              <w:jc w:val="left"/>
            </w:pPr>
            <w:r>
              <w:t>28/05/1979</w:t>
            </w:r>
          </w:p>
        </w:tc>
        <w:tc>
          <w:tcPr>
            <w:tcW w:w="2268" w:type="dxa"/>
            <w:tcBorders>
              <w:top w:val="single" w:sz="4" w:space="0" w:color="auto"/>
              <w:bottom w:val="single" w:sz="4" w:space="0" w:color="auto"/>
            </w:tcBorders>
            <w:shd w:val="clear" w:color="auto" w:fill="auto"/>
          </w:tcPr>
          <w:p w14:paraId="2CF8CFC7" w14:textId="187E2450" w:rsidR="0025392C" w:rsidRPr="0027611E" w:rsidRDefault="0025392C" w:rsidP="004B776B">
            <w:pPr>
              <w:jc w:val="left"/>
              <w:rPr>
                <w:i/>
                <w:iCs/>
              </w:rPr>
            </w:pPr>
            <w:r>
              <w:rPr>
                <w:i/>
                <w:iCs/>
              </w:rPr>
              <w:t xml:space="preserve">Zones spéciale de dégagement des stations de Montpellier-Château de Bionne, </w:t>
            </w:r>
            <w:proofErr w:type="spellStart"/>
            <w:r>
              <w:rPr>
                <w:i/>
                <w:iCs/>
              </w:rPr>
              <w:t>Dio</w:t>
            </w:r>
            <w:proofErr w:type="spellEnd"/>
            <w:r>
              <w:rPr>
                <w:i/>
                <w:iCs/>
              </w:rPr>
              <w:t xml:space="preserve"> et </w:t>
            </w:r>
            <w:proofErr w:type="spellStart"/>
            <w:r>
              <w:rPr>
                <w:i/>
                <w:iCs/>
              </w:rPr>
              <w:t>Valquières</w:t>
            </w:r>
            <w:proofErr w:type="spellEnd"/>
            <w:r>
              <w:rPr>
                <w:i/>
                <w:iCs/>
              </w:rPr>
              <w:t xml:space="preserve">-Puech </w:t>
            </w:r>
            <w:proofErr w:type="spellStart"/>
            <w:r>
              <w:rPr>
                <w:i/>
                <w:iCs/>
              </w:rPr>
              <w:t>Cambel</w:t>
            </w:r>
            <w:proofErr w:type="spellEnd"/>
            <w:r>
              <w:rPr>
                <w:i/>
                <w:iCs/>
              </w:rPr>
              <w:t xml:space="preserve"> et Béziers </w:t>
            </w:r>
            <w:proofErr w:type="spellStart"/>
            <w:r>
              <w:rPr>
                <w:i/>
                <w:iCs/>
              </w:rPr>
              <w:t>Mercorent</w:t>
            </w:r>
            <w:proofErr w:type="spellEnd"/>
          </w:p>
        </w:tc>
      </w:tr>
      <w:tr w:rsidR="0025392C" w:rsidRPr="0027611E" w14:paraId="10B459DB" w14:textId="77777777" w:rsidTr="00397256">
        <w:trPr>
          <w:trHeight w:val="50"/>
        </w:trPr>
        <w:tc>
          <w:tcPr>
            <w:tcW w:w="1508" w:type="dxa"/>
            <w:vMerge/>
            <w:tcBorders>
              <w:bottom w:val="single" w:sz="4" w:space="0" w:color="auto"/>
            </w:tcBorders>
            <w:shd w:val="clear" w:color="auto" w:fill="auto"/>
          </w:tcPr>
          <w:p w14:paraId="40D1E6D1" w14:textId="77777777" w:rsidR="0025392C" w:rsidRDefault="0025392C" w:rsidP="0025392C">
            <w:pPr>
              <w:jc w:val="left"/>
              <w:rPr>
                <w:b/>
                <w:bCs/>
              </w:rPr>
            </w:pPr>
          </w:p>
        </w:tc>
        <w:tc>
          <w:tcPr>
            <w:tcW w:w="2412" w:type="dxa"/>
            <w:tcBorders>
              <w:top w:val="single" w:sz="4" w:space="0" w:color="auto"/>
              <w:bottom w:val="single" w:sz="4" w:space="0" w:color="auto"/>
            </w:tcBorders>
            <w:shd w:val="clear" w:color="auto" w:fill="auto"/>
          </w:tcPr>
          <w:p w14:paraId="4F90B352" w14:textId="4F50A573" w:rsidR="0025392C" w:rsidRDefault="0025392C" w:rsidP="0025392C">
            <w:pPr>
              <w:jc w:val="left"/>
              <w:rPr>
                <w:i/>
                <w:iCs/>
              </w:rPr>
            </w:pPr>
            <w:r>
              <w:rPr>
                <w:i/>
                <w:iCs/>
              </w:rPr>
              <w:t xml:space="preserve">Faisceau Hertzien de la Boissière à Montpellier </w:t>
            </w:r>
            <w:proofErr w:type="spellStart"/>
            <w:r>
              <w:rPr>
                <w:i/>
                <w:iCs/>
              </w:rPr>
              <w:t>Montpellier</w:t>
            </w:r>
            <w:proofErr w:type="spellEnd"/>
            <w:r>
              <w:rPr>
                <w:i/>
                <w:iCs/>
              </w:rPr>
              <w:t xml:space="preserve"> - Béziers</w:t>
            </w:r>
          </w:p>
        </w:tc>
        <w:tc>
          <w:tcPr>
            <w:tcW w:w="1278" w:type="dxa"/>
            <w:tcBorders>
              <w:top w:val="single" w:sz="4" w:space="0" w:color="auto"/>
              <w:bottom w:val="single" w:sz="4" w:space="0" w:color="auto"/>
            </w:tcBorders>
            <w:shd w:val="clear" w:color="auto" w:fill="auto"/>
          </w:tcPr>
          <w:p w14:paraId="7D3C30FE" w14:textId="6F7D7D1D" w:rsidR="0025392C" w:rsidRDefault="0025392C" w:rsidP="0025392C">
            <w:pPr>
              <w:jc w:val="left"/>
            </w:pPr>
            <w:r>
              <w:t>Décret</w:t>
            </w:r>
          </w:p>
        </w:tc>
        <w:tc>
          <w:tcPr>
            <w:tcW w:w="1743" w:type="dxa"/>
            <w:tcBorders>
              <w:top w:val="single" w:sz="4" w:space="0" w:color="auto"/>
              <w:bottom w:val="single" w:sz="4" w:space="0" w:color="auto"/>
            </w:tcBorders>
            <w:shd w:val="clear" w:color="auto" w:fill="auto"/>
          </w:tcPr>
          <w:p w14:paraId="0930892C" w14:textId="63545012" w:rsidR="0025392C" w:rsidRDefault="0025392C" w:rsidP="0025392C">
            <w:pPr>
              <w:jc w:val="left"/>
            </w:pPr>
            <w:r>
              <w:t>12/11/1992</w:t>
            </w:r>
          </w:p>
        </w:tc>
        <w:tc>
          <w:tcPr>
            <w:tcW w:w="2268" w:type="dxa"/>
            <w:tcBorders>
              <w:top w:val="single" w:sz="4" w:space="0" w:color="auto"/>
              <w:bottom w:val="single" w:sz="4" w:space="0" w:color="auto"/>
            </w:tcBorders>
            <w:shd w:val="clear" w:color="auto" w:fill="auto"/>
          </w:tcPr>
          <w:p w14:paraId="260B0B11" w14:textId="39002F6D" w:rsidR="0025392C" w:rsidRPr="0027611E" w:rsidRDefault="0025392C" w:rsidP="0025392C">
            <w:pPr>
              <w:jc w:val="left"/>
              <w:rPr>
                <w:i/>
                <w:iCs/>
              </w:rPr>
            </w:pPr>
            <w:r>
              <w:rPr>
                <w:i/>
                <w:iCs/>
              </w:rPr>
              <w:t>Zone de dégagement d’une largeur de 100 m</w:t>
            </w:r>
          </w:p>
        </w:tc>
      </w:tr>
      <w:tr w:rsidR="0025392C" w:rsidRPr="0027611E" w14:paraId="67844EB2"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71E7CF64" w14:textId="77777777" w:rsidR="0025392C" w:rsidRDefault="0025392C" w:rsidP="0025392C">
            <w:pPr>
              <w:jc w:val="left"/>
              <w:rPr>
                <w:b/>
                <w:bCs/>
              </w:rPr>
            </w:pPr>
          </w:p>
        </w:tc>
        <w:tc>
          <w:tcPr>
            <w:tcW w:w="2412" w:type="dxa"/>
            <w:tcBorders>
              <w:top w:val="single" w:sz="4" w:space="0" w:color="auto"/>
              <w:left w:val="nil"/>
              <w:bottom w:val="single" w:sz="4" w:space="0" w:color="auto"/>
              <w:right w:val="nil"/>
            </w:tcBorders>
            <w:shd w:val="clear" w:color="auto" w:fill="auto"/>
          </w:tcPr>
          <w:p w14:paraId="650C2F4E" w14:textId="77777777" w:rsidR="0025392C" w:rsidRDefault="0025392C" w:rsidP="0025392C">
            <w:pPr>
              <w:jc w:val="left"/>
              <w:rPr>
                <w:i/>
                <w:iCs/>
              </w:rPr>
            </w:pPr>
          </w:p>
        </w:tc>
        <w:tc>
          <w:tcPr>
            <w:tcW w:w="1278" w:type="dxa"/>
            <w:tcBorders>
              <w:top w:val="single" w:sz="4" w:space="0" w:color="auto"/>
              <w:left w:val="nil"/>
              <w:bottom w:val="single" w:sz="4" w:space="0" w:color="auto"/>
              <w:right w:val="nil"/>
            </w:tcBorders>
            <w:shd w:val="clear" w:color="auto" w:fill="auto"/>
          </w:tcPr>
          <w:p w14:paraId="1F7FA678" w14:textId="77777777" w:rsidR="0025392C" w:rsidRDefault="0025392C" w:rsidP="0025392C">
            <w:pPr>
              <w:jc w:val="left"/>
            </w:pPr>
          </w:p>
        </w:tc>
        <w:tc>
          <w:tcPr>
            <w:tcW w:w="1743" w:type="dxa"/>
            <w:tcBorders>
              <w:top w:val="single" w:sz="4" w:space="0" w:color="auto"/>
              <w:left w:val="nil"/>
              <w:bottom w:val="single" w:sz="4" w:space="0" w:color="auto"/>
              <w:right w:val="nil"/>
            </w:tcBorders>
            <w:shd w:val="clear" w:color="auto" w:fill="auto"/>
          </w:tcPr>
          <w:p w14:paraId="7F2208FB" w14:textId="77777777" w:rsidR="0025392C" w:rsidRDefault="0025392C" w:rsidP="0025392C">
            <w:pPr>
              <w:jc w:val="left"/>
            </w:pPr>
          </w:p>
        </w:tc>
        <w:tc>
          <w:tcPr>
            <w:tcW w:w="2268" w:type="dxa"/>
            <w:tcBorders>
              <w:top w:val="single" w:sz="4" w:space="0" w:color="auto"/>
              <w:left w:val="nil"/>
              <w:bottom w:val="single" w:sz="4" w:space="0" w:color="auto"/>
              <w:right w:val="nil"/>
            </w:tcBorders>
            <w:shd w:val="clear" w:color="auto" w:fill="auto"/>
          </w:tcPr>
          <w:p w14:paraId="57BF78A6" w14:textId="77777777" w:rsidR="0025392C" w:rsidRPr="0027611E" w:rsidRDefault="0025392C" w:rsidP="0025392C">
            <w:pPr>
              <w:jc w:val="left"/>
              <w:rPr>
                <w:i/>
                <w:iCs/>
              </w:rPr>
            </w:pPr>
          </w:p>
        </w:tc>
      </w:tr>
      <w:tr w:rsidR="002149CB" w:rsidRPr="0027611E" w14:paraId="32886AB0" w14:textId="77777777" w:rsidTr="00397256">
        <w:trPr>
          <w:trHeight w:val="50"/>
        </w:trPr>
        <w:tc>
          <w:tcPr>
            <w:tcW w:w="1508" w:type="dxa"/>
            <w:vMerge w:val="restart"/>
            <w:tcBorders>
              <w:top w:val="single" w:sz="4" w:space="0" w:color="auto"/>
            </w:tcBorders>
            <w:shd w:val="clear" w:color="auto" w:fill="auto"/>
          </w:tcPr>
          <w:p w14:paraId="59CBED10" w14:textId="40A65CCD" w:rsidR="002149CB" w:rsidRDefault="002149CB" w:rsidP="0025392C">
            <w:pPr>
              <w:jc w:val="left"/>
              <w:rPr>
                <w:b/>
                <w:bCs/>
              </w:rPr>
            </w:pPr>
            <w:r>
              <w:rPr>
                <w:b/>
                <w:bCs/>
              </w:rPr>
              <w:t>Le Crès</w:t>
            </w:r>
          </w:p>
        </w:tc>
        <w:tc>
          <w:tcPr>
            <w:tcW w:w="2412" w:type="dxa"/>
            <w:tcBorders>
              <w:top w:val="single" w:sz="4" w:space="0" w:color="auto"/>
              <w:bottom w:val="single" w:sz="4" w:space="0" w:color="auto"/>
            </w:tcBorders>
            <w:shd w:val="clear" w:color="auto" w:fill="auto"/>
          </w:tcPr>
          <w:p w14:paraId="176AF572" w14:textId="77777777" w:rsidR="002149CB" w:rsidRDefault="002149CB" w:rsidP="0025392C">
            <w:pPr>
              <w:jc w:val="left"/>
              <w:rPr>
                <w:i/>
                <w:iCs/>
              </w:rPr>
            </w:pPr>
            <w:r>
              <w:rPr>
                <w:i/>
                <w:iCs/>
              </w:rPr>
              <w:t>Liaison Hertzienne Montpellier – Marseille</w:t>
            </w:r>
          </w:p>
          <w:p w14:paraId="7F5255F3" w14:textId="7D56D3A1" w:rsidR="002149CB" w:rsidRDefault="002149CB" w:rsidP="0025392C">
            <w:pPr>
              <w:jc w:val="left"/>
              <w:rPr>
                <w:i/>
                <w:iCs/>
              </w:rPr>
            </w:pPr>
            <w:r>
              <w:rPr>
                <w:i/>
                <w:iCs/>
              </w:rPr>
              <w:t>Tronçon Montpellier (Bionne) – Nîmes (</w:t>
            </w:r>
            <w:proofErr w:type="spellStart"/>
            <w:r>
              <w:rPr>
                <w:i/>
                <w:iCs/>
              </w:rPr>
              <w:t>Capitelles</w:t>
            </w:r>
            <w:proofErr w:type="spellEnd"/>
            <w:r>
              <w:rPr>
                <w:i/>
                <w:iCs/>
              </w:rPr>
              <w:t>)</w:t>
            </w:r>
          </w:p>
        </w:tc>
        <w:tc>
          <w:tcPr>
            <w:tcW w:w="1278" w:type="dxa"/>
            <w:tcBorders>
              <w:top w:val="single" w:sz="4" w:space="0" w:color="auto"/>
              <w:bottom w:val="single" w:sz="4" w:space="0" w:color="auto"/>
            </w:tcBorders>
            <w:shd w:val="clear" w:color="auto" w:fill="auto"/>
          </w:tcPr>
          <w:p w14:paraId="14B85500" w14:textId="0701B0B1" w:rsidR="002149CB" w:rsidRDefault="002149CB" w:rsidP="0025392C">
            <w:pPr>
              <w:jc w:val="left"/>
            </w:pPr>
            <w:r>
              <w:t>Décret</w:t>
            </w:r>
          </w:p>
        </w:tc>
        <w:tc>
          <w:tcPr>
            <w:tcW w:w="1743" w:type="dxa"/>
            <w:tcBorders>
              <w:top w:val="single" w:sz="4" w:space="0" w:color="auto"/>
              <w:bottom w:val="single" w:sz="4" w:space="0" w:color="auto"/>
            </w:tcBorders>
            <w:shd w:val="clear" w:color="auto" w:fill="auto"/>
          </w:tcPr>
          <w:p w14:paraId="7EA18F14" w14:textId="66E42AAC" w:rsidR="002149CB" w:rsidRDefault="002149CB" w:rsidP="0025392C">
            <w:pPr>
              <w:jc w:val="left"/>
            </w:pPr>
            <w:r>
              <w:t>27/01/1975</w:t>
            </w:r>
          </w:p>
        </w:tc>
        <w:tc>
          <w:tcPr>
            <w:tcW w:w="2268" w:type="dxa"/>
            <w:tcBorders>
              <w:top w:val="single" w:sz="4" w:space="0" w:color="auto"/>
              <w:bottom w:val="single" w:sz="4" w:space="0" w:color="auto"/>
            </w:tcBorders>
            <w:shd w:val="clear" w:color="auto" w:fill="auto"/>
          </w:tcPr>
          <w:p w14:paraId="16FAE74E" w14:textId="77777777" w:rsidR="002149CB" w:rsidRPr="0027611E" w:rsidRDefault="002149CB" w:rsidP="0025392C">
            <w:pPr>
              <w:jc w:val="left"/>
              <w:rPr>
                <w:i/>
                <w:iCs/>
              </w:rPr>
            </w:pPr>
          </w:p>
        </w:tc>
      </w:tr>
      <w:tr w:rsidR="002149CB" w:rsidRPr="0027611E" w14:paraId="440E49AE" w14:textId="77777777" w:rsidTr="00397256">
        <w:trPr>
          <w:trHeight w:val="50"/>
        </w:trPr>
        <w:tc>
          <w:tcPr>
            <w:tcW w:w="1508" w:type="dxa"/>
            <w:vMerge/>
            <w:shd w:val="clear" w:color="auto" w:fill="auto"/>
          </w:tcPr>
          <w:p w14:paraId="562DAFBC" w14:textId="77777777" w:rsidR="002149CB" w:rsidRDefault="002149CB" w:rsidP="0025392C">
            <w:pPr>
              <w:jc w:val="left"/>
              <w:rPr>
                <w:b/>
                <w:bCs/>
              </w:rPr>
            </w:pPr>
          </w:p>
        </w:tc>
        <w:tc>
          <w:tcPr>
            <w:tcW w:w="2412" w:type="dxa"/>
            <w:tcBorders>
              <w:top w:val="single" w:sz="4" w:space="0" w:color="auto"/>
              <w:bottom w:val="single" w:sz="4" w:space="0" w:color="auto"/>
            </w:tcBorders>
            <w:shd w:val="clear" w:color="auto" w:fill="auto"/>
          </w:tcPr>
          <w:p w14:paraId="5A460769" w14:textId="77777777" w:rsidR="002149CB" w:rsidRDefault="002149CB" w:rsidP="0025392C">
            <w:pPr>
              <w:jc w:val="left"/>
              <w:rPr>
                <w:i/>
                <w:iCs/>
              </w:rPr>
            </w:pPr>
            <w:r>
              <w:rPr>
                <w:i/>
                <w:iCs/>
              </w:rPr>
              <w:t>Liaison Hertzienne Montpellier – Sommières</w:t>
            </w:r>
          </w:p>
          <w:p w14:paraId="31BBA93F" w14:textId="4B973BCF" w:rsidR="002149CB" w:rsidRDefault="002149CB" w:rsidP="0025392C">
            <w:pPr>
              <w:jc w:val="left"/>
              <w:rPr>
                <w:i/>
                <w:iCs/>
              </w:rPr>
            </w:pPr>
            <w:r>
              <w:rPr>
                <w:i/>
                <w:iCs/>
              </w:rPr>
              <w:t xml:space="preserve">Tronçon Montpellier (Bionne) – Sommières </w:t>
            </w:r>
          </w:p>
        </w:tc>
        <w:tc>
          <w:tcPr>
            <w:tcW w:w="1278" w:type="dxa"/>
            <w:tcBorders>
              <w:top w:val="single" w:sz="4" w:space="0" w:color="auto"/>
              <w:bottom w:val="single" w:sz="4" w:space="0" w:color="auto"/>
            </w:tcBorders>
            <w:shd w:val="clear" w:color="auto" w:fill="auto"/>
          </w:tcPr>
          <w:p w14:paraId="0758A996" w14:textId="03DE46ED" w:rsidR="002149CB" w:rsidRDefault="002149CB" w:rsidP="0025392C">
            <w:pPr>
              <w:jc w:val="left"/>
            </w:pPr>
            <w:r>
              <w:t>Décret</w:t>
            </w:r>
          </w:p>
        </w:tc>
        <w:tc>
          <w:tcPr>
            <w:tcW w:w="1743" w:type="dxa"/>
            <w:tcBorders>
              <w:top w:val="single" w:sz="4" w:space="0" w:color="auto"/>
              <w:bottom w:val="single" w:sz="4" w:space="0" w:color="auto"/>
            </w:tcBorders>
            <w:shd w:val="clear" w:color="auto" w:fill="auto"/>
          </w:tcPr>
          <w:p w14:paraId="6F6E8ED8" w14:textId="01539398" w:rsidR="002149CB" w:rsidRDefault="002149CB" w:rsidP="0025392C">
            <w:pPr>
              <w:jc w:val="left"/>
            </w:pPr>
            <w:r>
              <w:t>08/07/1972</w:t>
            </w:r>
          </w:p>
        </w:tc>
        <w:tc>
          <w:tcPr>
            <w:tcW w:w="2268" w:type="dxa"/>
            <w:tcBorders>
              <w:top w:val="single" w:sz="4" w:space="0" w:color="auto"/>
              <w:bottom w:val="single" w:sz="4" w:space="0" w:color="auto"/>
            </w:tcBorders>
            <w:shd w:val="clear" w:color="auto" w:fill="auto"/>
          </w:tcPr>
          <w:p w14:paraId="7F6AECE0" w14:textId="77777777" w:rsidR="002149CB" w:rsidRPr="0027611E" w:rsidRDefault="002149CB" w:rsidP="0025392C">
            <w:pPr>
              <w:jc w:val="left"/>
              <w:rPr>
                <w:i/>
                <w:iCs/>
              </w:rPr>
            </w:pPr>
          </w:p>
        </w:tc>
      </w:tr>
      <w:tr w:rsidR="002149CB" w:rsidRPr="0027611E" w14:paraId="4CCF2468" w14:textId="77777777" w:rsidTr="00397256">
        <w:trPr>
          <w:trHeight w:val="50"/>
        </w:trPr>
        <w:tc>
          <w:tcPr>
            <w:tcW w:w="1508" w:type="dxa"/>
            <w:vMerge/>
            <w:tcBorders>
              <w:bottom w:val="single" w:sz="4" w:space="0" w:color="auto"/>
            </w:tcBorders>
            <w:shd w:val="clear" w:color="auto" w:fill="auto"/>
          </w:tcPr>
          <w:p w14:paraId="08AACDC8" w14:textId="77777777" w:rsidR="002149CB" w:rsidRDefault="002149CB" w:rsidP="0025392C">
            <w:pPr>
              <w:jc w:val="left"/>
              <w:rPr>
                <w:b/>
                <w:bCs/>
              </w:rPr>
            </w:pPr>
          </w:p>
        </w:tc>
        <w:tc>
          <w:tcPr>
            <w:tcW w:w="2412" w:type="dxa"/>
            <w:tcBorders>
              <w:top w:val="single" w:sz="4" w:space="0" w:color="auto"/>
              <w:bottom w:val="single" w:sz="4" w:space="0" w:color="auto"/>
            </w:tcBorders>
            <w:shd w:val="clear" w:color="auto" w:fill="auto"/>
          </w:tcPr>
          <w:p w14:paraId="41B4821F" w14:textId="77777777" w:rsidR="002149CB" w:rsidRDefault="002149CB" w:rsidP="0025392C">
            <w:pPr>
              <w:jc w:val="left"/>
              <w:rPr>
                <w:i/>
                <w:iCs/>
              </w:rPr>
            </w:pPr>
            <w:r>
              <w:rPr>
                <w:i/>
                <w:iCs/>
              </w:rPr>
              <w:t xml:space="preserve">Liaison Hertzienne </w:t>
            </w:r>
          </w:p>
          <w:p w14:paraId="1BA51BC5" w14:textId="44F0BF05" w:rsidR="002149CB" w:rsidRDefault="002149CB" w:rsidP="0025392C">
            <w:pPr>
              <w:jc w:val="left"/>
              <w:rPr>
                <w:i/>
                <w:iCs/>
              </w:rPr>
            </w:pPr>
            <w:r>
              <w:rPr>
                <w:i/>
                <w:iCs/>
              </w:rPr>
              <w:t xml:space="preserve">Montpellier (Bionne) et Saint </w:t>
            </w:r>
            <w:proofErr w:type="spellStart"/>
            <w:r>
              <w:rPr>
                <w:i/>
                <w:iCs/>
              </w:rPr>
              <w:t>Christol</w:t>
            </w:r>
            <w:proofErr w:type="spellEnd"/>
            <w:r>
              <w:rPr>
                <w:i/>
                <w:iCs/>
              </w:rPr>
              <w:t xml:space="preserve"> (</w:t>
            </w:r>
            <w:proofErr w:type="spellStart"/>
            <w:r>
              <w:rPr>
                <w:i/>
                <w:iCs/>
              </w:rPr>
              <w:t>Frène</w:t>
            </w:r>
            <w:proofErr w:type="spellEnd"/>
            <w:r>
              <w:rPr>
                <w:i/>
                <w:iCs/>
              </w:rPr>
              <w:t xml:space="preserve"> d’Astier)</w:t>
            </w:r>
          </w:p>
        </w:tc>
        <w:tc>
          <w:tcPr>
            <w:tcW w:w="1278" w:type="dxa"/>
            <w:tcBorders>
              <w:top w:val="single" w:sz="4" w:space="0" w:color="auto"/>
              <w:bottom w:val="single" w:sz="4" w:space="0" w:color="auto"/>
            </w:tcBorders>
            <w:shd w:val="clear" w:color="auto" w:fill="auto"/>
          </w:tcPr>
          <w:p w14:paraId="28270B31" w14:textId="62DD01E6" w:rsidR="002149CB" w:rsidRDefault="002149CB" w:rsidP="0025392C">
            <w:pPr>
              <w:jc w:val="left"/>
            </w:pPr>
            <w:r>
              <w:t>Décret</w:t>
            </w:r>
          </w:p>
        </w:tc>
        <w:tc>
          <w:tcPr>
            <w:tcW w:w="1743" w:type="dxa"/>
            <w:tcBorders>
              <w:top w:val="single" w:sz="4" w:space="0" w:color="auto"/>
              <w:bottom w:val="single" w:sz="4" w:space="0" w:color="auto"/>
            </w:tcBorders>
            <w:shd w:val="clear" w:color="auto" w:fill="auto"/>
          </w:tcPr>
          <w:p w14:paraId="7CE51A3C" w14:textId="539EC1A6" w:rsidR="002149CB" w:rsidRDefault="002149CB" w:rsidP="0025392C">
            <w:pPr>
              <w:jc w:val="left"/>
            </w:pPr>
            <w:r>
              <w:t>20/09/2010</w:t>
            </w:r>
          </w:p>
        </w:tc>
        <w:tc>
          <w:tcPr>
            <w:tcW w:w="2268" w:type="dxa"/>
            <w:tcBorders>
              <w:top w:val="single" w:sz="4" w:space="0" w:color="auto"/>
              <w:bottom w:val="single" w:sz="4" w:space="0" w:color="auto"/>
            </w:tcBorders>
            <w:shd w:val="clear" w:color="auto" w:fill="auto"/>
          </w:tcPr>
          <w:p w14:paraId="7C2C5BEA" w14:textId="77777777" w:rsidR="002149CB" w:rsidRPr="0027611E" w:rsidRDefault="002149CB" w:rsidP="0025392C">
            <w:pPr>
              <w:jc w:val="left"/>
              <w:rPr>
                <w:i/>
                <w:iCs/>
              </w:rPr>
            </w:pPr>
          </w:p>
        </w:tc>
      </w:tr>
      <w:tr w:rsidR="0025392C" w:rsidRPr="0027611E" w14:paraId="75CF7E44"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356DCCD8" w14:textId="77777777" w:rsidR="0025392C" w:rsidRDefault="0025392C" w:rsidP="0025392C">
            <w:pPr>
              <w:jc w:val="left"/>
              <w:rPr>
                <w:b/>
                <w:bCs/>
              </w:rPr>
            </w:pPr>
          </w:p>
        </w:tc>
        <w:tc>
          <w:tcPr>
            <w:tcW w:w="2412" w:type="dxa"/>
            <w:tcBorders>
              <w:top w:val="single" w:sz="4" w:space="0" w:color="auto"/>
              <w:left w:val="nil"/>
              <w:bottom w:val="single" w:sz="4" w:space="0" w:color="auto"/>
              <w:right w:val="nil"/>
            </w:tcBorders>
            <w:shd w:val="clear" w:color="auto" w:fill="auto"/>
          </w:tcPr>
          <w:p w14:paraId="50585043" w14:textId="77777777" w:rsidR="0025392C" w:rsidRDefault="0025392C" w:rsidP="0025392C">
            <w:pPr>
              <w:jc w:val="left"/>
              <w:rPr>
                <w:i/>
                <w:iCs/>
              </w:rPr>
            </w:pPr>
          </w:p>
        </w:tc>
        <w:tc>
          <w:tcPr>
            <w:tcW w:w="1278" w:type="dxa"/>
            <w:tcBorders>
              <w:top w:val="single" w:sz="4" w:space="0" w:color="auto"/>
              <w:left w:val="nil"/>
              <w:bottom w:val="single" w:sz="4" w:space="0" w:color="auto"/>
              <w:right w:val="nil"/>
            </w:tcBorders>
            <w:shd w:val="clear" w:color="auto" w:fill="auto"/>
          </w:tcPr>
          <w:p w14:paraId="670BF35A" w14:textId="77777777" w:rsidR="0025392C" w:rsidRDefault="0025392C" w:rsidP="0025392C">
            <w:pPr>
              <w:jc w:val="left"/>
            </w:pPr>
          </w:p>
        </w:tc>
        <w:tc>
          <w:tcPr>
            <w:tcW w:w="1743" w:type="dxa"/>
            <w:tcBorders>
              <w:top w:val="single" w:sz="4" w:space="0" w:color="auto"/>
              <w:left w:val="nil"/>
              <w:bottom w:val="single" w:sz="4" w:space="0" w:color="auto"/>
              <w:right w:val="nil"/>
            </w:tcBorders>
            <w:shd w:val="clear" w:color="auto" w:fill="auto"/>
          </w:tcPr>
          <w:p w14:paraId="5083BBCE" w14:textId="77777777" w:rsidR="0025392C" w:rsidRDefault="0025392C" w:rsidP="0025392C">
            <w:pPr>
              <w:jc w:val="left"/>
            </w:pPr>
          </w:p>
        </w:tc>
        <w:tc>
          <w:tcPr>
            <w:tcW w:w="2268" w:type="dxa"/>
            <w:tcBorders>
              <w:top w:val="single" w:sz="4" w:space="0" w:color="auto"/>
              <w:left w:val="nil"/>
              <w:bottom w:val="single" w:sz="4" w:space="0" w:color="auto"/>
              <w:right w:val="nil"/>
            </w:tcBorders>
            <w:shd w:val="clear" w:color="auto" w:fill="auto"/>
          </w:tcPr>
          <w:p w14:paraId="68C8AE31" w14:textId="77777777" w:rsidR="0025392C" w:rsidRPr="0027611E" w:rsidRDefault="0025392C" w:rsidP="0025392C">
            <w:pPr>
              <w:jc w:val="left"/>
              <w:rPr>
                <w:i/>
                <w:iCs/>
              </w:rPr>
            </w:pPr>
          </w:p>
        </w:tc>
      </w:tr>
      <w:tr w:rsidR="003B5A9A" w:rsidRPr="0027611E" w14:paraId="47635A28" w14:textId="77777777" w:rsidTr="00397256">
        <w:trPr>
          <w:trHeight w:val="50"/>
        </w:trPr>
        <w:tc>
          <w:tcPr>
            <w:tcW w:w="1508" w:type="dxa"/>
            <w:tcBorders>
              <w:top w:val="single" w:sz="4" w:space="0" w:color="auto"/>
              <w:left w:val="single" w:sz="4" w:space="0" w:color="auto"/>
              <w:bottom w:val="single" w:sz="4" w:space="0" w:color="auto"/>
              <w:right w:val="single" w:sz="4" w:space="0" w:color="auto"/>
            </w:tcBorders>
            <w:shd w:val="clear" w:color="auto" w:fill="auto"/>
          </w:tcPr>
          <w:p w14:paraId="2AB6D9D8" w14:textId="3C52B832" w:rsidR="003B5A9A" w:rsidRDefault="003B5A9A" w:rsidP="003B5A9A">
            <w:pPr>
              <w:jc w:val="left"/>
              <w:rPr>
                <w:b/>
                <w:bCs/>
              </w:rPr>
            </w:pPr>
            <w:proofErr w:type="spellStart"/>
            <w:r>
              <w:rPr>
                <w:b/>
                <w:bCs/>
              </w:rPr>
              <w:t>Montaud</w:t>
            </w:r>
            <w:proofErr w:type="spellEnd"/>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43D00152" w14:textId="17124101" w:rsidR="003B5A9A" w:rsidRDefault="003B5A9A" w:rsidP="003B5A9A">
            <w:pPr>
              <w:jc w:val="left"/>
              <w:rPr>
                <w:i/>
                <w:iCs/>
              </w:rPr>
            </w:pPr>
            <w:r>
              <w:rPr>
                <w:i/>
                <w:iCs/>
              </w:rPr>
              <w:t>Liaison Hertzien entre Nîmes Camp des Garrigues et La Boissière</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1DCF7611" w14:textId="16D58BA4" w:rsidR="003B5A9A" w:rsidRDefault="003B5A9A" w:rsidP="003B5A9A">
            <w:pPr>
              <w:jc w:val="left"/>
            </w:pPr>
            <w:r>
              <w:t>Décret</w:t>
            </w:r>
          </w:p>
        </w:tc>
        <w:tc>
          <w:tcPr>
            <w:tcW w:w="1743" w:type="dxa"/>
            <w:tcBorders>
              <w:top w:val="single" w:sz="4" w:space="0" w:color="auto"/>
              <w:left w:val="single" w:sz="4" w:space="0" w:color="auto"/>
              <w:bottom w:val="single" w:sz="4" w:space="0" w:color="auto"/>
              <w:right w:val="single" w:sz="4" w:space="0" w:color="auto"/>
            </w:tcBorders>
            <w:shd w:val="clear" w:color="auto" w:fill="auto"/>
          </w:tcPr>
          <w:p w14:paraId="3AF12465" w14:textId="14F09CF3" w:rsidR="003B5A9A" w:rsidRDefault="00E33B49" w:rsidP="003B5A9A">
            <w:pPr>
              <w:jc w:val="left"/>
            </w:pPr>
            <w:r>
              <w:t>13</w:t>
            </w:r>
            <w:r w:rsidR="003B5A9A">
              <w:t>/11/1992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00E15B3" w14:textId="10FF7C0A" w:rsidR="003B5A9A" w:rsidRPr="0027611E" w:rsidRDefault="003B5A9A" w:rsidP="003B5A9A">
            <w:pPr>
              <w:jc w:val="left"/>
              <w:rPr>
                <w:i/>
                <w:iCs/>
              </w:rPr>
            </w:pPr>
            <w:r>
              <w:rPr>
                <w:i/>
                <w:iCs/>
              </w:rPr>
              <w:t>Protection contre les obstacles. Zone de dégagement d’une largeur de 200m sur le parcours du faisceau hertzien</w:t>
            </w:r>
          </w:p>
        </w:tc>
      </w:tr>
      <w:tr w:rsidR="003B5A9A" w:rsidRPr="0027611E" w14:paraId="403DB666"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096B3343"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709A524D" w14:textId="77777777" w:rsidR="003B5A9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6B544051"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1A345671"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64E4FFFF" w14:textId="77777777" w:rsidR="003B5A9A" w:rsidRPr="0027611E" w:rsidRDefault="003B5A9A" w:rsidP="003B5A9A">
            <w:pPr>
              <w:jc w:val="left"/>
              <w:rPr>
                <w:i/>
                <w:iCs/>
              </w:rPr>
            </w:pPr>
          </w:p>
        </w:tc>
      </w:tr>
      <w:tr w:rsidR="003B5A9A" w:rsidRPr="0027611E" w14:paraId="6BF815E8" w14:textId="77777777" w:rsidTr="00397256">
        <w:trPr>
          <w:trHeight w:val="50"/>
        </w:trPr>
        <w:tc>
          <w:tcPr>
            <w:tcW w:w="1508" w:type="dxa"/>
            <w:vMerge w:val="restart"/>
            <w:tcBorders>
              <w:top w:val="single" w:sz="4" w:space="0" w:color="auto"/>
              <w:bottom w:val="single" w:sz="4" w:space="0" w:color="auto"/>
            </w:tcBorders>
            <w:shd w:val="clear" w:color="auto" w:fill="auto"/>
          </w:tcPr>
          <w:p w14:paraId="342BE932" w14:textId="57612131" w:rsidR="003B5A9A" w:rsidRDefault="003B5A9A" w:rsidP="003B5A9A">
            <w:pPr>
              <w:jc w:val="left"/>
              <w:rPr>
                <w:b/>
                <w:bCs/>
              </w:rPr>
            </w:pPr>
            <w:r>
              <w:rPr>
                <w:b/>
                <w:bCs/>
              </w:rPr>
              <w:t>Montpellier</w:t>
            </w:r>
          </w:p>
        </w:tc>
        <w:tc>
          <w:tcPr>
            <w:tcW w:w="2412" w:type="dxa"/>
            <w:tcBorders>
              <w:top w:val="single" w:sz="4" w:space="0" w:color="auto"/>
              <w:bottom w:val="single" w:sz="4" w:space="0" w:color="auto"/>
            </w:tcBorders>
            <w:shd w:val="clear" w:color="auto" w:fill="auto"/>
          </w:tcPr>
          <w:p w14:paraId="139DEB9F" w14:textId="412D9614" w:rsidR="003B5A9A" w:rsidRDefault="003B5A9A" w:rsidP="003B5A9A">
            <w:pPr>
              <w:jc w:val="left"/>
              <w:rPr>
                <w:i/>
                <w:iCs/>
              </w:rPr>
            </w:pPr>
            <w:r>
              <w:rPr>
                <w:i/>
                <w:iCs/>
              </w:rPr>
              <w:t xml:space="preserve">Faisceau Hertzien entre La Boissière et Montpellier – Caserne </w:t>
            </w:r>
            <w:proofErr w:type="spellStart"/>
            <w:r>
              <w:rPr>
                <w:i/>
                <w:iCs/>
              </w:rPr>
              <w:t>Guillaut</w:t>
            </w:r>
            <w:proofErr w:type="spellEnd"/>
          </w:p>
        </w:tc>
        <w:tc>
          <w:tcPr>
            <w:tcW w:w="1278" w:type="dxa"/>
            <w:tcBorders>
              <w:top w:val="single" w:sz="4" w:space="0" w:color="auto"/>
              <w:bottom w:val="single" w:sz="4" w:space="0" w:color="auto"/>
            </w:tcBorders>
            <w:shd w:val="clear" w:color="auto" w:fill="auto"/>
          </w:tcPr>
          <w:p w14:paraId="2C64FF0A" w14:textId="2470AF41" w:rsidR="003B5A9A" w:rsidRDefault="003B5A9A" w:rsidP="003B5A9A">
            <w:pPr>
              <w:jc w:val="left"/>
            </w:pPr>
            <w:r>
              <w:t xml:space="preserve">Décret </w:t>
            </w:r>
          </w:p>
        </w:tc>
        <w:tc>
          <w:tcPr>
            <w:tcW w:w="1743" w:type="dxa"/>
            <w:tcBorders>
              <w:top w:val="single" w:sz="4" w:space="0" w:color="auto"/>
              <w:bottom w:val="single" w:sz="4" w:space="0" w:color="auto"/>
            </w:tcBorders>
            <w:shd w:val="clear" w:color="auto" w:fill="auto"/>
          </w:tcPr>
          <w:p w14:paraId="3998F907" w14:textId="07D20F83" w:rsidR="003B5A9A" w:rsidRDefault="00C77B78" w:rsidP="003B5A9A">
            <w:pPr>
              <w:jc w:val="left"/>
            </w:pPr>
            <w:r>
              <w:t>12</w:t>
            </w:r>
            <w:r w:rsidR="003B5A9A">
              <w:t>/</w:t>
            </w:r>
            <w:r>
              <w:t>11/</w:t>
            </w:r>
            <w:r w:rsidR="003B5A9A">
              <w:t>1992</w:t>
            </w:r>
          </w:p>
        </w:tc>
        <w:tc>
          <w:tcPr>
            <w:tcW w:w="2268" w:type="dxa"/>
            <w:tcBorders>
              <w:top w:val="single" w:sz="4" w:space="0" w:color="auto"/>
              <w:bottom w:val="single" w:sz="4" w:space="0" w:color="auto"/>
            </w:tcBorders>
            <w:shd w:val="clear" w:color="auto" w:fill="auto"/>
          </w:tcPr>
          <w:p w14:paraId="3C964594" w14:textId="288F56AA" w:rsidR="003B5A9A" w:rsidRPr="0027611E" w:rsidRDefault="003B5A9A" w:rsidP="003B5A9A">
            <w:pPr>
              <w:jc w:val="left"/>
              <w:rPr>
                <w:i/>
                <w:iCs/>
              </w:rPr>
            </w:pPr>
            <w:r>
              <w:rPr>
                <w:i/>
                <w:iCs/>
              </w:rPr>
              <w:t>Protection contre les obstacles. Zone de dégagement d’une largeur de 100m sur le parcours du faisceau hertzien</w:t>
            </w:r>
          </w:p>
        </w:tc>
      </w:tr>
      <w:tr w:rsidR="003B5A9A" w:rsidRPr="0027611E" w14:paraId="4FDFED13" w14:textId="77777777" w:rsidTr="00397256">
        <w:trPr>
          <w:trHeight w:val="50"/>
        </w:trPr>
        <w:tc>
          <w:tcPr>
            <w:tcW w:w="1508" w:type="dxa"/>
            <w:vMerge/>
            <w:tcBorders>
              <w:top w:val="single" w:sz="4" w:space="0" w:color="auto"/>
            </w:tcBorders>
            <w:shd w:val="clear" w:color="auto" w:fill="auto"/>
          </w:tcPr>
          <w:p w14:paraId="0CD14EEB"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54CD4F4F" w14:textId="71E89997" w:rsidR="003B5A9A" w:rsidRDefault="003B5A9A" w:rsidP="003B5A9A">
            <w:pPr>
              <w:jc w:val="left"/>
              <w:rPr>
                <w:i/>
                <w:iCs/>
              </w:rPr>
            </w:pPr>
            <w:r>
              <w:rPr>
                <w:i/>
                <w:iCs/>
              </w:rPr>
              <w:t xml:space="preserve">Caserne </w:t>
            </w:r>
            <w:proofErr w:type="spellStart"/>
            <w:r>
              <w:rPr>
                <w:i/>
                <w:iCs/>
              </w:rPr>
              <w:t>Guillaut</w:t>
            </w:r>
            <w:proofErr w:type="spellEnd"/>
          </w:p>
        </w:tc>
        <w:tc>
          <w:tcPr>
            <w:tcW w:w="1278" w:type="dxa"/>
            <w:tcBorders>
              <w:top w:val="single" w:sz="4" w:space="0" w:color="auto"/>
              <w:bottom w:val="single" w:sz="4" w:space="0" w:color="auto"/>
            </w:tcBorders>
            <w:shd w:val="clear" w:color="auto" w:fill="auto"/>
          </w:tcPr>
          <w:p w14:paraId="63685D8B" w14:textId="7CF073DC"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35D98127" w14:textId="4E538389" w:rsidR="003B5A9A" w:rsidRDefault="003B5A9A" w:rsidP="003B5A9A">
            <w:pPr>
              <w:jc w:val="left"/>
            </w:pPr>
            <w:r>
              <w:t>13/11/1992</w:t>
            </w:r>
          </w:p>
        </w:tc>
        <w:tc>
          <w:tcPr>
            <w:tcW w:w="2268" w:type="dxa"/>
            <w:tcBorders>
              <w:top w:val="single" w:sz="4" w:space="0" w:color="auto"/>
              <w:bottom w:val="single" w:sz="4" w:space="0" w:color="auto"/>
            </w:tcBorders>
            <w:shd w:val="clear" w:color="auto" w:fill="auto"/>
          </w:tcPr>
          <w:p w14:paraId="743C7EF8" w14:textId="3AAFB670" w:rsidR="003B5A9A" w:rsidRDefault="003B5A9A" w:rsidP="003B5A9A">
            <w:pPr>
              <w:jc w:val="left"/>
              <w:rPr>
                <w:i/>
                <w:iCs/>
              </w:rPr>
            </w:pPr>
            <w:r>
              <w:rPr>
                <w:i/>
                <w:iCs/>
              </w:rPr>
              <w:t>Protection contre les o</w:t>
            </w:r>
            <w:r w:rsidR="00896FA4">
              <w:rPr>
                <w:i/>
                <w:iCs/>
              </w:rPr>
              <w:t>bstacles autour du centre. Zone primaire de 200m – zone secondaire de 10000m Hauteur maximale à 500m – 70m NGF à 1000m – 77m NGF</w:t>
            </w:r>
          </w:p>
        </w:tc>
      </w:tr>
      <w:tr w:rsidR="003B5A9A" w:rsidRPr="0027611E" w14:paraId="6574304C" w14:textId="77777777" w:rsidTr="00397256">
        <w:trPr>
          <w:trHeight w:val="50"/>
        </w:trPr>
        <w:tc>
          <w:tcPr>
            <w:tcW w:w="1508" w:type="dxa"/>
            <w:vMerge/>
            <w:shd w:val="clear" w:color="auto" w:fill="auto"/>
          </w:tcPr>
          <w:p w14:paraId="589871B2"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6B4E9021" w14:textId="05117B2A" w:rsidR="003B5A9A" w:rsidRDefault="003B5A9A" w:rsidP="003B5A9A">
            <w:pPr>
              <w:jc w:val="left"/>
              <w:rPr>
                <w:i/>
                <w:iCs/>
              </w:rPr>
            </w:pPr>
            <w:r w:rsidRPr="00997367">
              <w:rPr>
                <w:i/>
                <w:iCs/>
              </w:rPr>
              <w:t>Liaison Hertzienne 86 TO 046 MONTPELLIER – BIONNE- VENDARGUES tronçon MONTPELLIER- VENDARGUES</w:t>
            </w:r>
          </w:p>
        </w:tc>
        <w:tc>
          <w:tcPr>
            <w:tcW w:w="1278" w:type="dxa"/>
            <w:tcBorders>
              <w:top w:val="single" w:sz="4" w:space="0" w:color="auto"/>
              <w:bottom w:val="single" w:sz="4" w:space="0" w:color="auto"/>
            </w:tcBorders>
            <w:shd w:val="clear" w:color="auto" w:fill="auto"/>
          </w:tcPr>
          <w:p w14:paraId="3FFC335B" w14:textId="42FDC45C"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494AFD27" w14:textId="6DD3951E" w:rsidR="003B5A9A" w:rsidRDefault="003B5A9A" w:rsidP="003B5A9A">
            <w:pPr>
              <w:jc w:val="left"/>
            </w:pPr>
          </w:p>
        </w:tc>
        <w:tc>
          <w:tcPr>
            <w:tcW w:w="2268" w:type="dxa"/>
            <w:tcBorders>
              <w:top w:val="single" w:sz="4" w:space="0" w:color="auto"/>
              <w:bottom w:val="single" w:sz="4" w:space="0" w:color="auto"/>
            </w:tcBorders>
            <w:shd w:val="clear" w:color="auto" w:fill="auto"/>
          </w:tcPr>
          <w:p w14:paraId="5CDEABDD" w14:textId="1424BE2E" w:rsidR="003B5A9A" w:rsidRPr="0027611E" w:rsidRDefault="003B5A9A" w:rsidP="003B5A9A">
            <w:pPr>
              <w:jc w:val="left"/>
              <w:rPr>
                <w:i/>
                <w:iCs/>
              </w:rPr>
            </w:pPr>
          </w:p>
        </w:tc>
      </w:tr>
      <w:tr w:rsidR="003B5A9A" w:rsidRPr="0027611E" w14:paraId="43A543AC" w14:textId="77777777" w:rsidTr="00397256">
        <w:trPr>
          <w:trHeight w:val="50"/>
        </w:trPr>
        <w:tc>
          <w:tcPr>
            <w:tcW w:w="1508" w:type="dxa"/>
            <w:vMerge/>
            <w:shd w:val="clear" w:color="auto" w:fill="auto"/>
          </w:tcPr>
          <w:p w14:paraId="60485C0B"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52FFEBAF" w14:textId="6A6D67A8" w:rsidR="003B5A9A" w:rsidRDefault="003B5A9A" w:rsidP="003B5A9A">
            <w:pPr>
              <w:jc w:val="left"/>
              <w:rPr>
                <w:i/>
                <w:iCs/>
              </w:rPr>
            </w:pPr>
            <w:r w:rsidRPr="00997367">
              <w:rPr>
                <w:i/>
                <w:iCs/>
              </w:rPr>
              <w:t>Liaison Hertzienne 89 TO 031 GANGES – MONTPELLIER II Tronçon VALFLAUNES –- MONTPELLIER CROIX D'ARGENT.</w:t>
            </w:r>
          </w:p>
        </w:tc>
        <w:tc>
          <w:tcPr>
            <w:tcW w:w="1278" w:type="dxa"/>
            <w:tcBorders>
              <w:top w:val="single" w:sz="4" w:space="0" w:color="auto"/>
              <w:bottom w:val="single" w:sz="4" w:space="0" w:color="auto"/>
            </w:tcBorders>
            <w:shd w:val="clear" w:color="auto" w:fill="auto"/>
          </w:tcPr>
          <w:p w14:paraId="3F0182AC" w14:textId="1C62CD99"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37FEE21E" w14:textId="172B5759"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48356660" w14:textId="22B6A2F4" w:rsidR="003B5A9A" w:rsidRPr="0027611E" w:rsidRDefault="003B5A9A" w:rsidP="003B5A9A">
            <w:pPr>
              <w:jc w:val="left"/>
              <w:rPr>
                <w:i/>
                <w:iCs/>
              </w:rPr>
            </w:pPr>
          </w:p>
        </w:tc>
      </w:tr>
      <w:tr w:rsidR="003B5A9A" w:rsidRPr="0027611E" w14:paraId="0720759A" w14:textId="77777777" w:rsidTr="00397256">
        <w:trPr>
          <w:trHeight w:val="50"/>
        </w:trPr>
        <w:tc>
          <w:tcPr>
            <w:tcW w:w="1508" w:type="dxa"/>
            <w:vMerge/>
            <w:shd w:val="clear" w:color="auto" w:fill="auto"/>
          </w:tcPr>
          <w:p w14:paraId="3621EC4F"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4E736FD6" w14:textId="44B15A06" w:rsidR="003B5A9A" w:rsidRDefault="003B5A9A" w:rsidP="003B5A9A">
            <w:pPr>
              <w:jc w:val="left"/>
              <w:rPr>
                <w:i/>
                <w:iCs/>
              </w:rPr>
            </w:pPr>
            <w:r w:rsidRPr="00997367">
              <w:rPr>
                <w:i/>
                <w:iCs/>
              </w:rPr>
              <w:t>Liaison Hertzienne 84 TO 276M MONTPELLIER III Tronçon MONTPELLIER CHATEAU DE BIONNE – MONTPELLIER CROIX D'ARGENT.</w:t>
            </w:r>
          </w:p>
        </w:tc>
        <w:tc>
          <w:tcPr>
            <w:tcW w:w="1278" w:type="dxa"/>
            <w:tcBorders>
              <w:top w:val="single" w:sz="4" w:space="0" w:color="auto"/>
              <w:bottom w:val="single" w:sz="4" w:space="0" w:color="auto"/>
            </w:tcBorders>
            <w:shd w:val="clear" w:color="auto" w:fill="auto"/>
          </w:tcPr>
          <w:p w14:paraId="3D96361D" w14:textId="157627B3"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46A6DA6A" w14:textId="6DF365C4"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0A15F339" w14:textId="77777777" w:rsidR="003B5A9A" w:rsidRPr="0027611E" w:rsidRDefault="003B5A9A" w:rsidP="003B5A9A">
            <w:pPr>
              <w:jc w:val="left"/>
              <w:rPr>
                <w:i/>
                <w:iCs/>
              </w:rPr>
            </w:pPr>
          </w:p>
        </w:tc>
      </w:tr>
      <w:tr w:rsidR="003B5A9A" w:rsidRPr="0027611E" w14:paraId="2D361625" w14:textId="77777777" w:rsidTr="00397256">
        <w:trPr>
          <w:trHeight w:val="50"/>
        </w:trPr>
        <w:tc>
          <w:tcPr>
            <w:tcW w:w="1508" w:type="dxa"/>
            <w:vMerge/>
            <w:shd w:val="clear" w:color="auto" w:fill="auto"/>
          </w:tcPr>
          <w:p w14:paraId="034C48A6"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208BC885" w14:textId="2EEE8983" w:rsidR="003B5A9A" w:rsidRDefault="003B5A9A" w:rsidP="003B5A9A">
            <w:pPr>
              <w:jc w:val="left"/>
              <w:rPr>
                <w:i/>
                <w:iCs/>
              </w:rPr>
            </w:pPr>
            <w:r w:rsidRPr="00997367">
              <w:rPr>
                <w:i/>
                <w:iCs/>
              </w:rPr>
              <w:t>Liaison Hertzienne 94 TO 070 MONTPELLIER NIMES EDF Tronçon MONTPELLIER CHATEAU DE BIONNE – GENERAC (enquête publique en cours)</w:t>
            </w:r>
          </w:p>
        </w:tc>
        <w:tc>
          <w:tcPr>
            <w:tcW w:w="1278" w:type="dxa"/>
            <w:tcBorders>
              <w:top w:val="single" w:sz="4" w:space="0" w:color="auto"/>
              <w:bottom w:val="single" w:sz="4" w:space="0" w:color="auto"/>
            </w:tcBorders>
            <w:shd w:val="clear" w:color="auto" w:fill="auto"/>
          </w:tcPr>
          <w:p w14:paraId="2D986359" w14:textId="70DDAB95"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179BF538" w14:textId="77777777" w:rsidR="003B5A9A" w:rsidRDefault="003B5A9A" w:rsidP="003B5A9A">
            <w:pPr>
              <w:jc w:val="left"/>
            </w:pPr>
            <w:r>
              <w:t>04/02/1974</w:t>
            </w:r>
          </w:p>
          <w:p w14:paraId="551B35AA" w14:textId="77777777" w:rsidR="003B5A9A" w:rsidRDefault="003B5A9A" w:rsidP="003B5A9A">
            <w:pPr>
              <w:jc w:val="left"/>
            </w:pPr>
            <w:r>
              <w:t>16/08/1989</w:t>
            </w:r>
          </w:p>
          <w:p w14:paraId="0FE6B02C" w14:textId="77777777" w:rsidR="003B5A9A" w:rsidRDefault="003B5A9A" w:rsidP="003B5A9A">
            <w:pPr>
              <w:jc w:val="left"/>
            </w:pPr>
            <w:r>
              <w:t>07/03/1991</w:t>
            </w:r>
          </w:p>
          <w:p w14:paraId="4A280D52" w14:textId="49E60007" w:rsidR="003B5A9A" w:rsidRDefault="003B5A9A" w:rsidP="003B5A9A">
            <w:pPr>
              <w:jc w:val="left"/>
            </w:pPr>
          </w:p>
        </w:tc>
        <w:tc>
          <w:tcPr>
            <w:tcW w:w="2268" w:type="dxa"/>
            <w:tcBorders>
              <w:top w:val="single" w:sz="4" w:space="0" w:color="auto"/>
              <w:bottom w:val="single" w:sz="4" w:space="0" w:color="auto"/>
            </w:tcBorders>
            <w:shd w:val="clear" w:color="auto" w:fill="auto"/>
          </w:tcPr>
          <w:p w14:paraId="7D93E145" w14:textId="77777777" w:rsidR="003B5A9A" w:rsidRPr="0027611E" w:rsidRDefault="003B5A9A" w:rsidP="003B5A9A">
            <w:pPr>
              <w:jc w:val="left"/>
              <w:rPr>
                <w:i/>
                <w:iCs/>
              </w:rPr>
            </w:pPr>
          </w:p>
        </w:tc>
      </w:tr>
      <w:tr w:rsidR="003B5A9A" w:rsidRPr="0027611E" w14:paraId="7DB940BC" w14:textId="77777777" w:rsidTr="00397256">
        <w:trPr>
          <w:trHeight w:val="50"/>
        </w:trPr>
        <w:tc>
          <w:tcPr>
            <w:tcW w:w="1508" w:type="dxa"/>
            <w:vMerge/>
            <w:shd w:val="clear" w:color="auto" w:fill="auto"/>
          </w:tcPr>
          <w:p w14:paraId="0EFC4982"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7F9CBF50" w14:textId="28C925CA" w:rsidR="003B5A9A" w:rsidRDefault="003B5A9A" w:rsidP="003B5A9A">
            <w:pPr>
              <w:jc w:val="left"/>
              <w:rPr>
                <w:i/>
                <w:iCs/>
              </w:rPr>
            </w:pPr>
            <w:r w:rsidRPr="00997367">
              <w:rPr>
                <w:i/>
                <w:iCs/>
              </w:rPr>
              <w:t>Liaison Hertzienne 95 TO 027 MONTARNAUD EDF - MONTPELLIER –Tronçon MONTARNAUD PASSIF EDF - MONTPELLIER CHATEAU DE BIONNE – (enquête publique en cours de réalisation)</w:t>
            </w:r>
          </w:p>
        </w:tc>
        <w:tc>
          <w:tcPr>
            <w:tcW w:w="1278" w:type="dxa"/>
            <w:tcBorders>
              <w:top w:val="single" w:sz="4" w:space="0" w:color="auto"/>
              <w:bottom w:val="single" w:sz="4" w:space="0" w:color="auto"/>
            </w:tcBorders>
            <w:shd w:val="clear" w:color="auto" w:fill="auto"/>
          </w:tcPr>
          <w:p w14:paraId="3B645E04" w14:textId="030C5DC2"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1477A655" w14:textId="6DAFC79A"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4D34CD6A" w14:textId="77777777" w:rsidR="003B5A9A" w:rsidRPr="0027611E" w:rsidRDefault="003B5A9A" w:rsidP="003B5A9A">
            <w:pPr>
              <w:jc w:val="left"/>
              <w:rPr>
                <w:i/>
                <w:iCs/>
              </w:rPr>
            </w:pPr>
          </w:p>
        </w:tc>
      </w:tr>
      <w:tr w:rsidR="003B5A9A" w:rsidRPr="0027611E" w14:paraId="33125427" w14:textId="77777777" w:rsidTr="00397256">
        <w:trPr>
          <w:trHeight w:val="50"/>
        </w:trPr>
        <w:tc>
          <w:tcPr>
            <w:tcW w:w="1508" w:type="dxa"/>
            <w:vMerge/>
            <w:shd w:val="clear" w:color="auto" w:fill="auto"/>
          </w:tcPr>
          <w:p w14:paraId="46F55559"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4CD80448" w14:textId="44FA21B4" w:rsidR="003B5A9A" w:rsidRDefault="003B5A9A" w:rsidP="003B5A9A">
            <w:pPr>
              <w:jc w:val="left"/>
              <w:rPr>
                <w:i/>
                <w:iCs/>
              </w:rPr>
            </w:pPr>
            <w:r w:rsidRPr="00997367">
              <w:rPr>
                <w:i/>
                <w:iCs/>
              </w:rPr>
              <w:t>Liaison Hertzienne 94 TO 132 – NARBONNE Tronçon DIO et VALQUIERES - MONTPELLIER</w:t>
            </w:r>
          </w:p>
        </w:tc>
        <w:tc>
          <w:tcPr>
            <w:tcW w:w="1278" w:type="dxa"/>
            <w:tcBorders>
              <w:top w:val="single" w:sz="4" w:space="0" w:color="auto"/>
              <w:bottom w:val="single" w:sz="4" w:space="0" w:color="auto"/>
            </w:tcBorders>
            <w:shd w:val="clear" w:color="auto" w:fill="auto"/>
          </w:tcPr>
          <w:p w14:paraId="16292CE7" w14:textId="0C757AE0"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03BE28AA" w14:textId="77777777" w:rsidR="003B5A9A" w:rsidRDefault="003B5A9A" w:rsidP="003B5A9A">
            <w:pPr>
              <w:jc w:val="left"/>
            </w:pPr>
            <w:r>
              <w:t>04/02/1974</w:t>
            </w:r>
          </w:p>
          <w:p w14:paraId="312AA640" w14:textId="77777777" w:rsidR="003B5A9A" w:rsidRDefault="003B5A9A" w:rsidP="003B5A9A">
            <w:pPr>
              <w:jc w:val="left"/>
            </w:pPr>
            <w:r>
              <w:t>16/08/1989</w:t>
            </w:r>
          </w:p>
          <w:p w14:paraId="4C38AA55" w14:textId="77777777" w:rsidR="003B5A9A" w:rsidRDefault="003B5A9A" w:rsidP="003B5A9A">
            <w:pPr>
              <w:jc w:val="left"/>
            </w:pPr>
            <w:r>
              <w:t>07/03/1991</w:t>
            </w:r>
          </w:p>
          <w:p w14:paraId="44AC5F3A"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23CE0E96" w14:textId="77777777" w:rsidR="003B5A9A" w:rsidRPr="0027611E" w:rsidRDefault="003B5A9A" w:rsidP="003B5A9A">
            <w:pPr>
              <w:jc w:val="left"/>
              <w:rPr>
                <w:i/>
                <w:iCs/>
              </w:rPr>
            </w:pPr>
          </w:p>
        </w:tc>
      </w:tr>
      <w:tr w:rsidR="003B5A9A" w:rsidRPr="0027611E" w14:paraId="1F9633A7" w14:textId="77777777" w:rsidTr="00397256">
        <w:trPr>
          <w:trHeight w:val="50"/>
        </w:trPr>
        <w:tc>
          <w:tcPr>
            <w:tcW w:w="1508" w:type="dxa"/>
            <w:vMerge/>
            <w:shd w:val="clear" w:color="auto" w:fill="auto"/>
          </w:tcPr>
          <w:p w14:paraId="55E9088F"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67FA3BC6" w14:textId="5C37F7B7" w:rsidR="003B5A9A" w:rsidRDefault="003B5A9A" w:rsidP="003B5A9A">
            <w:pPr>
              <w:jc w:val="left"/>
              <w:rPr>
                <w:i/>
                <w:iCs/>
              </w:rPr>
            </w:pPr>
            <w:r w:rsidRPr="00997367">
              <w:rPr>
                <w:i/>
                <w:iCs/>
              </w:rPr>
              <w:t>Liaison Hertzienne 533 MONTPELLIER – BEZIERS Tronçon MONTPELLIER CHATEAU BIONNE ET VALQUIERES</w:t>
            </w:r>
          </w:p>
        </w:tc>
        <w:tc>
          <w:tcPr>
            <w:tcW w:w="1278" w:type="dxa"/>
            <w:tcBorders>
              <w:top w:val="single" w:sz="4" w:space="0" w:color="auto"/>
              <w:bottom w:val="single" w:sz="4" w:space="0" w:color="auto"/>
            </w:tcBorders>
            <w:shd w:val="clear" w:color="auto" w:fill="auto"/>
          </w:tcPr>
          <w:p w14:paraId="05D4155E" w14:textId="11F79AFA"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344462FC" w14:textId="466EFD38"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3E961AFD" w14:textId="77777777" w:rsidR="003B5A9A" w:rsidRPr="0027611E" w:rsidRDefault="003B5A9A" w:rsidP="003B5A9A">
            <w:pPr>
              <w:jc w:val="left"/>
              <w:rPr>
                <w:i/>
                <w:iCs/>
              </w:rPr>
            </w:pPr>
          </w:p>
        </w:tc>
      </w:tr>
      <w:tr w:rsidR="003B5A9A" w:rsidRPr="0027611E" w14:paraId="02C59C35" w14:textId="77777777" w:rsidTr="00397256">
        <w:trPr>
          <w:trHeight w:val="50"/>
        </w:trPr>
        <w:tc>
          <w:tcPr>
            <w:tcW w:w="1508" w:type="dxa"/>
            <w:vMerge/>
            <w:tcBorders>
              <w:bottom w:val="single" w:sz="4" w:space="0" w:color="auto"/>
            </w:tcBorders>
            <w:shd w:val="clear" w:color="auto" w:fill="auto"/>
          </w:tcPr>
          <w:p w14:paraId="3FB2428B"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34AFAC75" w14:textId="66FC3511" w:rsidR="003B5A9A" w:rsidRPr="00997367" w:rsidRDefault="003B5A9A" w:rsidP="003B5A9A">
            <w:pPr>
              <w:jc w:val="left"/>
              <w:rPr>
                <w:i/>
                <w:iCs/>
              </w:rPr>
            </w:pPr>
            <w:r w:rsidRPr="00997367">
              <w:rPr>
                <w:i/>
                <w:iCs/>
              </w:rPr>
              <w:t>Liaison Hertzienne 93 TO 198 GIGNAC – MONTPELLIER Tronçon MONTPELLIER CHATEAU BIONNE – GIGNAC LA BOISSIERE</w:t>
            </w:r>
          </w:p>
        </w:tc>
        <w:tc>
          <w:tcPr>
            <w:tcW w:w="1278" w:type="dxa"/>
            <w:tcBorders>
              <w:top w:val="single" w:sz="4" w:space="0" w:color="auto"/>
              <w:bottom w:val="single" w:sz="4" w:space="0" w:color="auto"/>
            </w:tcBorders>
            <w:shd w:val="clear" w:color="auto" w:fill="auto"/>
          </w:tcPr>
          <w:p w14:paraId="5277D5CD" w14:textId="63012ABF" w:rsidR="003B5A9A" w:rsidRDefault="003B5A9A" w:rsidP="003B5A9A">
            <w:pPr>
              <w:jc w:val="left"/>
            </w:pPr>
            <w:r w:rsidRPr="00C93846">
              <w:t xml:space="preserve">Décret </w:t>
            </w:r>
          </w:p>
        </w:tc>
        <w:tc>
          <w:tcPr>
            <w:tcW w:w="1743" w:type="dxa"/>
            <w:tcBorders>
              <w:top w:val="single" w:sz="4" w:space="0" w:color="auto"/>
              <w:bottom w:val="single" w:sz="4" w:space="0" w:color="auto"/>
            </w:tcBorders>
            <w:shd w:val="clear" w:color="auto" w:fill="auto"/>
          </w:tcPr>
          <w:p w14:paraId="5A51F662" w14:textId="2AF526E2"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1565F06F" w14:textId="77777777" w:rsidR="003B5A9A" w:rsidRPr="0027611E" w:rsidRDefault="003B5A9A" w:rsidP="003B5A9A">
            <w:pPr>
              <w:jc w:val="left"/>
              <w:rPr>
                <w:i/>
                <w:iCs/>
              </w:rPr>
            </w:pPr>
          </w:p>
        </w:tc>
      </w:tr>
      <w:tr w:rsidR="003B5A9A" w:rsidRPr="0027611E" w14:paraId="319EB90E"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60708449"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578FD762" w14:textId="77777777" w:rsidR="003B5A9A" w:rsidRPr="00997367"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4446B5E6" w14:textId="77777777" w:rsidR="003B5A9A" w:rsidRPr="00C93846"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67BD1696"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5C18771F" w14:textId="77777777" w:rsidR="003B5A9A" w:rsidRPr="0027611E" w:rsidRDefault="003B5A9A" w:rsidP="003B5A9A">
            <w:pPr>
              <w:jc w:val="left"/>
              <w:rPr>
                <w:i/>
                <w:iCs/>
              </w:rPr>
            </w:pPr>
          </w:p>
        </w:tc>
      </w:tr>
      <w:tr w:rsidR="00397256" w:rsidRPr="0027611E" w14:paraId="27E7D2A0" w14:textId="77777777" w:rsidTr="00397256">
        <w:trPr>
          <w:trHeight w:val="50"/>
        </w:trPr>
        <w:tc>
          <w:tcPr>
            <w:tcW w:w="1508" w:type="dxa"/>
            <w:tcBorders>
              <w:top w:val="single" w:sz="4" w:space="0" w:color="auto"/>
              <w:bottom w:val="single" w:sz="4" w:space="0" w:color="auto"/>
            </w:tcBorders>
            <w:shd w:val="clear" w:color="auto" w:fill="auto"/>
          </w:tcPr>
          <w:p w14:paraId="312E0AEE" w14:textId="57711A3D" w:rsidR="00397256" w:rsidRDefault="00397256" w:rsidP="00397256">
            <w:pPr>
              <w:jc w:val="left"/>
              <w:rPr>
                <w:b/>
                <w:bCs/>
              </w:rPr>
            </w:pPr>
            <w:proofErr w:type="spellStart"/>
            <w:r>
              <w:rPr>
                <w:b/>
                <w:bCs/>
              </w:rPr>
              <w:lastRenderedPageBreak/>
              <w:t>Montferrier</w:t>
            </w:r>
            <w:proofErr w:type="spellEnd"/>
            <w:r>
              <w:rPr>
                <w:b/>
                <w:bCs/>
              </w:rPr>
              <w:t>-sur-Lez</w:t>
            </w:r>
          </w:p>
        </w:tc>
        <w:tc>
          <w:tcPr>
            <w:tcW w:w="2412" w:type="dxa"/>
            <w:tcBorders>
              <w:top w:val="single" w:sz="4" w:space="0" w:color="auto"/>
              <w:bottom w:val="single" w:sz="4" w:space="0" w:color="auto"/>
            </w:tcBorders>
            <w:shd w:val="clear" w:color="auto" w:fill="auto"/>
          </w:tcPr>
          <w:p w14:paraId="4E6612D1" w14:textId="296E7BF9" w:rsidR="00397256" w:rsidRPr="00997367" w:rsidRDefault="00397256" w:rsidP="00397256">
            <w:pPr>
              <w:jc w:val="left"/>
              <w:rPr>
                <w:i/>
                <w:iCs/>
              </w:rPr>
            </w:pPr>
            <w:r w:rsidRPr="00997367">
              <w:rPr>
                <w:i/>
                <w:iCs/>
              </w:rPr>
              <w:t xml:space="preserve">Liaison Hertzienne 89 TO 031 GANGES – MONTPELLIER II </w:t>
            </w:r>
          </w:p>
        </w:tc>
        <w:tc>
          <w:tcPr>
            <w:tcW w:w="1278" w:type="dxa"/>
            <w:tcBorders>
              <w:top w:val="single" w:sz="4" w:space="0" w:color="auto"/>
              <w:bottom w:val="single" w:sz="4" w:space="0" w:color="auto"/>
            </w:tcBorders>
            <w:shd w:val="clear" w:color="auto" w:fill="auto"/>
          </w:tcPr>
          <w:p w14:paraId="3CECCB45" w14:textId="1DA46395" w:rsidR="00397256" w:rsidRPr="00C93846" w:rsidRDefault="00397256" w:rsidP="00397256">
            <w:pPr>
              <w:jc w:val="left"/>
            </w:pPr>
            <w:r w:rsidRPr="00C93846">
              <w:t xml:space="preserve">Décret </w:t>
            </w:r>
          </w:p>
        </w:tc>
        <w:tc>
          <w:tcPr>
            <w:tcW w:w="1743" w:type="dxa"/>
            <w:tcBorders>
              <w:top w:val="single" w:sz="4" w:space="0" w:color="auto"/>
              <w:bottom w:val="single" w:sz="4" w:space="0" w:color="auto"/>
            </w:tcBorders>
            <w:shd w:val="clear" w:color="auto" w:fill="auto"/>
          </w:tcPr>
          <w:p w14:paraId="633EECC2" w14:textId="468D0AAB" w:rsidR="00397256" w:rsidRDefault="00397256" w:rsidP="00397256">
            <w:pPr>
              <w:jc w:val="left"/>
            </w:pPr>
            <w:r>
              <w:t>12/03/1962</w:t>
            </w:r>
          </w:p>
        </w:tc>
        <w:tc>
          <w:tcPr>
            <w:tcW w:w="2268" w:type="dxa"/>
            <w:tcBorders>
              <w:top w:val="single" w:sz="4" w:space="0" w:color="auto"/>
              <w:bottom w:val="single" w:sz="4" w:space="0" w:color="auto"/>
            </w:tcBorders>
            <w:shd w:val="clear" w:color="auto" w:fill="auto"/>
          </w:tcPr>
          <w:p w14:paraId="000DAE64" w14:textId="47E7FAA6" w:rsidR="00397256" w:rsidRPr="0027611E" w:rsidRDefault="00397256" w:rsidP="00397256">
            <w:pPr>
              <w:jc w:val="left"/>
              <w:rPr>
                <w:i/>
                <w:iCs/>
              </w:rPr>
            </w:pPr>
          </w:p>
        </w:tc>
      </w:tr>
      <w:tr w:rsidR="003B5A9A" w:rsidRPr="0027611E" w14:paraId="74AADFBC"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72065479"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77E3A123" w14:textId="77777777" w:rsidR="003B5A9A" w:rsidRDefault="003B5A9A" w:rsidP="003B5A9A">
            <w:pPr>
              <w:jc w:val="left"/>
            </w:pPr>
          </w:p>
        </w:tc>
        <w:tc>
          <w:tcPr>
            <w:tcW w:w="1278" w:type="dxa"/>
            <w:tcBorders>
              <w:top w:val="single" w:sz="4" w:space="0" w:color="auto"/>
              <w:left w:val="nil"/>
              <w:bottom w:val="single" w:sz="4" w:space="0" w:color="auto"/>
              <w:right w:val="nil"/>
            </w:tcBorders>
            <w:shd w:val="clear" w:color="auto" w:fill="auto"/>
          </w:tcPr>
          <w:p w14:paraId="72A9C44E"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75DCE9A1"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36FBCB16" w14:textId="77777777" w:rsidR="003B5A9A" w:rsidRPr="0027611E" w:rsidRDefault="003B5A9A" w:rsidP="003B5A9A">
            <w:pPr>
              <w:jc w:val="left"/>
              <w:rPr>
                <w:i/>
                <w:iCs/>
              </w:rPr>
            </w:pPr>
          </w:p>
        </w:tc>
      </w:tr>
      <w:tr w:rsidR="003B5A9A" w:rsidRPr="0027611E" w14:paraId="64D81548" w14:textId="77777777" w:rsidTr="00397256">
        <w:trPr>
          <w:trHeight w:val="50"/>
        </w:trPr>
        <w:tc>
          <w:tcPr>
            <w:tcW w:w="1508" w:type="dxa"/>
            <w:tcBorders>
              <w:top w:val="single" w:sz="4" w:space="0" w:color="auto"/>
              <w:bottom w:val="single" w:sz="4" w:space="0" w:color="auto"/>
            </w:tcBorders>
            <w:shd w:val="clear" w:color="auto" w:fill="auto"/>
          </w:tcPr>
          <w:p w14:paraId="5A5619D8" w14:textId="5B660A37" w:rsidR="003B5A9A" w:rsidRDefault="003B5A9A" w:rsidP="003B5A9A">
            <w:pPr>
              <w:jc w:val="left"/>
              <w:rPr>
                <w:b/>
                <w:bCs/>
              </w:rPr>
            </w:pPr>
            <w:r>
              <w:rPr>
                <w:b/>
                <w:bCs/>
              </w:rPr>
              <w:t>Pérols</w:t>
            </w:r>
          </w:p>
        </w:tc>
        <w:tc>
          <w:tcPr>
            <w:tcW w:w="2412" w:type="dxa"/>
            <w:tcBorders>
              <w:top w:val="single" w:sz="4" w:space="0" w:color="auto"/>
              <w:bottom w:val="single" w:sz="4" w:space="0" w:color="auto"/>
            </w:tcBorders>
            <w:shd w:val="clear" w:color="auto" w:fill="auto"/>
          </w:tcPr>
          <w:p w14:paraId="342A58B3" w14:textId="11AACB81" w:rsidR="003B5A9A" w:rsidRPr="004C636A" w:rsidRDefault="003B5A9A" w:rsidP="003B5A9A">
            <w:pPr>
              <w:jc w:val="left"/>
              <w:rPr>
                <w:i/>
                <w:iCs/>
              </w:rPr>
            </w:pPr>
            <w:r w:rsidRPr="004C636A">
              <w:rPr>
                <w:i/>
                <w:iCs/>
              </w:rPr>
              <w:t>Faisceau hertzien Nîmes-</w:t>
            </w:r>
            <w:proofErr w:type="spellStart"/>
            <w:r w:rsidRPr="004C636A">
              <w:rPr>
                <w:i/>
                <w:iCs/>
              </w:rPr>
              <w:t>Caissargues</w:t>
            </w:r>
            <w:proofErr w:type="spellEnd"/>
            <w:r w:rsidRPr="004C636A">
              <w:rPr>
                <w:i/>
                <w:iCs/>
              </w:rPr>
              <w:t xml:space="preserve"> à Sète sémaphore Fort Richelieu</w:t>
            </w:r>
          </w:p>
        </w:tc>
        <w:tc>
          <w:tcPr>
            <w:tcW w:w="1278" w:type="dxa"/>
            <w:tcBorders>
              <w:top w:val="single" w:sz="4" w:space="0" w:color="auto"/>
              <w:bottom w:val="single" w:sz="4" w:space="0" w:color="auto"/>
            </w:tcBorders>
            <w:shd w:val="clear" w:color="auto" w:fill="auto"/>
          </w:tcPr>
          <w:p w14:paraId="57998DB6" w14:textId="6EF0B7B8"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38DE7248" w14:textId="20A9D9FA" w:rsidR="003B5A9A" w:rsidRDefault="00C77B78" w:rsidP="003B5A9A">
            <w:pPr>
              <w:jc w:val="left"/>
            </w:pPr>
            <w:r>
              <w:t>11/04/1995</w:t>
            </w:r>
          </w:p>
        </w:tc>
        <w:tc>
          <w:tcPr>
            <w:tcW w:w="2268" w:type="dxa"/>
            <w:tcBorders>
              <w:top w:val="single" w:sz="4" w:space="0" w:color="auto"/>
              <w:bottom w:val="single" w:sz="4" w:space="0" w:color="auto"/>
            </w:tcBorders>
            <w:shd w:val="clear" w:color="auto" w:fill="auto"/>
          </w:tcPr>
          <w:p w14:paraId="48D314F7" w14:textId="4C7C1446" w:rsidR="003B5A9A" w:rsidRPr="0027611E" w:rsidRDefault="003B5A9A" w:rsidP="003B5A9A">
            <w:pPr>
              <w:jc w:val="left"/>
              <w:rPr>
                <w:i/>
                <w:iCs/>
              </w:rPr>
            </w:pPr>
            <w:r>
              <w:rPr>
                <w:i/>
                <w:iCs/>
              </w:rPr>
              <w:t>Zone de dégagement sur le parcours du faisceau 200m</w:t>
            </w:r>
          </w:p>
        </w:tc>
      </w:tr>
      <w:tr w:rsidR="003B5A9A" w:rsidRPr="0027611E" w14:paraId="46C2F15C"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6D21B3BA"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40F8E2E0"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27249267"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411149E4"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4F4C8CD0" w14:textId="77777777" w:rsidR="003B5A9A" w:rsidRPr="0027611E" w:rsidRDefault="003B5A9A" w:rsidP="003B5A9A">
            <w:pPr>
              <w:jc w:val="left"/>
              <w:rPr>
                <w:i/>
                <w:iCs/>
              </w:rPr>
            </w:pPr>
          </w:p>
        </w:tc>
      </w:tr>
      <w:tr w:rsidR="003B5A9A" w:rsidRPr="0027611E" w14:paraId="04F56F79" w14:textId="77777777" w:rsidTr="00397256">
        <w:trPr>
          <w:trHeight w:val="50"/>
        </w:trPr>
        <w:tc>
          <w:tcPr>
            <w:tcW w:w="1508" w:type="dxa"/>
            <w:tcBorders>
              <w:top w:val="single" w:sz="4" w:space="0" w:color="auto"/>
              <w:bottom w:val="single" w:sz="4" w:space="0" w:color="auto"/>
            </w:tcBorders>
            <w:shd w:val="clear" w:color="auto" w:fill="auto"/>
          </w:tcPr>
          <w:p w14:paraId="2BDBE27E" w14:textId="3726B0DF" w:rsidR="003B5A9A" w:rsidRDefault="003B5A9A" w:rsidP="003B5A9A">
            <w:pPr>
              <w:jc w:val="left"/>
              <w:rPr>
                <w:b/>
                <w:bCs/>
              </w:rPr>
            </w:pPr>
            <w:r>
              <w:rPr>
                <w:b/>
                <w:bCs/>
              </w:rPr>
              <w:t>Prades-le-Lez</w:t>
            </w:r>
          </w:p>
        </w:tc>
        <w:tc>
          <w:tcPr>
            <w:tcW w:w="2412" w:type="dxa"/>
            <w:tcBorders>
              <w:top w:val="single" w:sz="4" w:space="0" w:color="auto"/>
              <w:bottom w:val="single" w:sz="4" w:space="0" w:color="auto"/>
            </w:tcBorders>
            <w:shd w:val="clear" w:color="auto" w:fill="auto"/>
          </w:tcPr>
          <w:p w14:paraId="2D8CB53F" w14:textId="29823C58" w:rsidR="003B5A9A" w:rsidRPr="004C636A" w:rsidRDefault="003B5A9A" w:rsidP="003B5A9A">
            <w:pPr>
              <w:jc w:val="left"/>
              <w:rPr>
                <w:i/>
                <w:iCs/>
              </w:rPr>
            </w:pPr>
            <w:r w:rsidRPr="004C636A">
              <w:rPr>
                <w:i/>
                <w:iCs/>
              </w:rPr>
              <w:t xml:space="preserve">Liaison hertzienne Ganges – Montpellier II Tronçon </w:t>
            </w:r>
            <w:proofErr w:type="spellStart"/>
            <w:r w:rsidRPr="004C636A">
              <w:rPr>
                <w:i/>
                <w:iCs/>
              </w:rPr>
              <w:t>Valflaunès</w:t>
            </w:r>
            <w:proofErr w:type="spellEnd"/>
            <w:r w:rsidRPr="004C636A">
              <w:rPr>
                <w:i/>
                <w:iCs/>
              </w:rPr>
              <w:t xml:space="preserve"> – Croix d’Argent</w:t>
            </w:r>
          </w:p>
        </w:tc>
        <w:tc>
          <w:tcPr>
            <w:tcW w:w="1278" w:type="dxa"/>
            <w:tcBorders>
              <w:top w:val="single" w:sz="4" w:space="0" w:color="auto"/>
              <w:bottom w:val="single" w:sz="4" w:space="0" w:color="auto"/>
            </w:tcBorders>
            <w:shd w:val="clear" w:color="auto" w:fill="auto"/>
          </w:tcPr>
          <w:p w14:paraId="0A11F194" w14:textId="77777777" w:rsidR="003B5A9A" w:rsidRDefault="003B5A9A" w:rsidP="003B5A9A">
            <w:pPr>
              <w:jc w:val="left"/>
            </w:pPr>
          </w:p>
        </w:tc>
        <w:tc>
          <w:tcPr>
            <w:tcW w:w="1743" w:type="dxa"/>
            <w:tcBorders>
              <w:top w:val="single" w:sz="4" w:space="0" w:color="auto"/>
              <w:bottom w:val="single" w:sz="4" w:space="0" w:color="auto"/>
            </w:tcBorders>
            <w:shd w:val="clear" w:color="auto" w:fill="auto"/>
          </w:tcPr>
          <w:p w14:paraId="6D6D7D60"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1C6FB813" w14:textId="521D6D21" w:rsidR="003B5A9A" w:rsidRPr="0027611E" w:rsidRDefault="003B5A9A" w:rsidP="003B5A9A">
            <w:pPr>
              <w:jc w:val="left"/>
              <w:rPr>
                <w:i/>
                <w:iCs/>
              </w:rPr>
            </w:pPr>
            <w:r>
              <w:rPr>
                <w:i/>
                <w:iCs/>
              </w:rPr>
              <w:t>Zone spéciale de dégagement de 200m</w:t>
            </w:r>
          </w:p>
        </w:tc>
      </w:tr>
      <w:tr w:rsidR="003B5A9A" w:rsidRPr="0027611E" w14:paraId="6C23936E"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7BD52C1F" w14:textId="107F4ED3"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3C0AA702" w14:textId="05AE7306"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7FB5DA67"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7E88AA15"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5BF1F3D2" w14:textId="77777777" w:rsidR="003B5A9A" w:rsidRPr="0027611E" w:rsidRDefault="003B5A9A" w:rsidP="003B5A9A">
            <w:pPr>
              <w:jc w:val="left"/>
              <w:rPr>
                <w:i/>
                <w:iCs/>
              </w:rPr>
            </w:pPr>
          </w:p>
        </w:tc>
      </w:tr>
      <w:tr w:rsidR="003B5A9A" w:rsidRPr="0027611E" w14:paraId="72067714" w14:textId="77777777" w:rsidTr="00397256">
        <w:trPr>
          <w:trHeight w:val="50"/>
        </w:trPr>
        <w:tc>
          <w:tcPr>
            <w:tcW w:w="1508" w:type="dxa"/>
            <w:vMerge w:val="restart"/>
            <w:tcBorders>
              <w:top w:val="single" w:sz="4" w:space="0" w:color="auto"/>
            </w:tcBorders>
            <w:shd w:val="clear" w:color="auto" w:fill="auto"/>
          </w:tcPr>
          <w:p w14:paraId="003A3986" w14:textId="3D671EFD" w:rsidR="003B5A9A" w:rsidRDefault="003B5A9A" w:rsidP="003B5A9A">
            <w:pPr>
              <w:jc w:val="left"/>
              <w:rPr>
                <w:b/>
                <w:bCs/>
              </w:rPr>
            </w:pPr>
            <w:proofErr w:type="spellStart"/>
            <w:r>
              <w:rPr>
                <w:b/>
                <w:bCs/>
              </w:rPr>
              <w:t>Restinclières</w:t>
            </w:r>
            <w:proofErr w:type="spellEnd"/>
          </w:p>
        </w:tc>
        <w:tc>
          <w:tcPr>
            <w:tcW w:w="2412" w:type="dxa"/>
            <w:tcBorders>
              <w:top w:val="single" w:sz="4" w:space="0" w:color="auto"/>
              <w:bottom w:val="single" w:sz="4" w:space="0" w:color="auto"/>
            </w:tcBorders>
            <w:shd w:val="clear" w:color="auto" w:fill="auto"/>
          </w:tcPr>
          <w:p w14:paraId="54BD6DDE" w14:textId="381CB524" w:rsidR="003B5A9A" w:rsidRPr="004C636A" w:rsidRDefault="003B5A9A" w:rsidP="003B5A9A">
            <w:pPr>
              <w:jc w:val="left"/>
              <w:rPr>
                <w:i/>
                <w:iCs/>
              </w:rPr>
            </w:pPr>
            <w:r w:rsidRPr="004C636A">
              <w:rPr>
                <w:i/>
                <w:iCs/>
              </w:rPr>
              <w:t>Faisceau hertzien liaison Montpellier – Sommières</w:t>
            </w:r>
          </w:p>
        </w:tc>
        <w:tc>
          <w:tcPr>
            <w:tcW w:w="1278" w:type="dxa"/>
            <w:tcBorders>
              <w:top w:val="single" w:sz="4" w:space="0" w:color="auto"/>
              <w:bottom w:val="single" w:sz="4" w:space="0" w:color="auto"/>
            </w:tcBorders>
            <w:shd w:val="clear" w:color="auto" w:fill="auto"/>
          </w:tcPr>
          <w:p w14:paraId="022CD397" w14:textId="77777777" w:rsidR="003B5A9A" w:rsidRDefault="003B5A9A" w:rsidP="003B5A9A">
            <w:pPr>
              <w:jc w:val="left"/>
            </w:pPr>
          </w:p>
        </w:tc>
        <w:tc>
          <w:tcPr>
            <w:tcW w:w="1743" w:type="dxa"/>
            <w:tcBorders>
              <w:top w:val="single" w:sz="4" w:space="0" w:color="auto"/>
              <w:bottom w:val="single" w:sz="4" w:space="0" w:color="auto"/>
            </w:tcBorders>
            <w:shd w:val="clear" w:color="auto" w:fill="auto"/>
          </w:tcPr>
          <w:p w14:paraId="0CBE05F9"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70F7EB30" w14:textId="77777777" w:rsidR="003B5A9A" w:rsidRPr="0027611E" w:rsidRDefault="003B5A9A" w:rsidP="003B5A9A">
            <w:pPr>
              <w:jc w:val="left"/>
              <w:rPr>
                <w:i/>
                <w:iCs/>
              </w:rPr>
            </w:pPr>
          </w:p>
        </w:tc>
      </w:tr>
      <w:tr w:rsidR="003B5A9A" w:rsidRPr="0027611E" w14:paraId="56BD2FF1" w14:textId="77777777" w:rsidTr="00397256">
        <w:trPr>
          <w:trHeight w:val="50"/>
        </w:trPr>
        <w:tc>
          <w:tcPr>
            <w:tcW w:w="1508" w:type="dxa"/>
            <w:vMerge/>
            <w:tcBorders>
              <w:bottom w:val="single" w:sz="4" w:space="0" w:color="auto"/>
            </w:tcBorders>
            <w:shd w:val="clear" w:color="auto" w:fill="auto"/>
          </w:tcPr>
          <w:p w14:paraId="7D13257C"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6292038D" w14:textId="0F877D71" w:rsidR="003B5A9A" w:rsidRPr="004C636A" w:rsidRDefault="003B5A9A" w:rsidP="003B5A9A">
            <w:pPr>
              <w:jc w:val="left"/>
              <w:rPr>
                <w:i/>
                <w:iCs/>
              </w:rPr>
            </w:pPr>
            <w:r w:rsidRPr="004C636A">
              <w:rPr>
                <w:i/>
                <w:iCs/>
              </w:rPr>
              <w:t>Faisceau hertzien liaison Montpellier - Marseille</w:t>
            </w:r>
          </w:p>
        </w:tc>
        <w:tc>
          <w:tcPr>
            <w:tcW w:w="1278" w:type="dxa"/>
            <w:tcBorders>
              <w:top w:val="single" w:sz="4" w:space="0" w:color="auto"/>
              <w:bottom w:val="single" w:sz="4" w:space="0" w:color="auto"/>
            </w:tcBorders>
            <w:shd w:val="clear" w:color="auto" w:fill="auto"/>
          </w:tcPr>
          <w:p w14:paraId="169F1BA8" w14:textId="77777777" w:rsidR="003B5A9A" w:rsidRDefault="003B5A9A" w:rsidP="003B5A9A">
            <w:pPr>
              <w:jc w:val="left"/>
            </w:pPr>
          </w:p>
        </w:tc>
        <w:tc>
          <w:tcPr>
            <w:tcW w:w="1743" w:type="dxa"/>
            <w:tcBorders>
              <w:top w:val="single" w:sz="4" w:space="0" w:color="auto"/>
              <w:bottom w:val="single" w:sz="4" w:space="0" w:color="auto"/>
            </w:tcBorders>
            <w:shd w:val="clear" w:color="auto" w:fill="auto"/>
          </w:tcPr>
          <w:p w14:paraId="70F4B0EE"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76347D70" w14:textId="77777777" w:rsidR="003B5A9A" w:rsidRPr="0027611E" w:rsidRDefault="003B5A9A" w:rsidP="003B5A9A">
            <w:pPr>
              <w:jc w:val="left"/>
              <w:rPr>
                <w:i/>
                <w:iCs/>
              </w:rPr>
            </w:pPr>
          </w:p>
        </w:tc>
      </w:tr>
      <w:tr w:rsidR="003B5A9A" w:rsidRPr="0027611E" w14:paraId="4094E67A"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32E50CF0"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182E2B9B"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3E4B99AC"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75533672"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145CA0E3" w14:textId="77777777" w:rsidR="003B5A9A" w:rsidRPr="0027611E" w:rsidRDefault="003B5A9A" w:rsidP="003B5A9A">
            <w:pPr>
              <w:jc w:val="left"/>
              <w:rPr>
                <w:i/>
                <w:iCs/>
              </w:rPr>
            </w:pPr>
          </w:p>
        </w:tc>
      </w:tr>
      <w:tr w:rsidR="003B5A9A" w:rsidRPr="0027611E" w14:paraId="6BBE8CBE" w14:textId="77777777" w:rsidTr="00397256">
        <w:trPr>
          <w:trHeight w:val="50"/>
        </w:trPr>
        <w:tc>
          <w:tcPr>
            <w:tcW w:w="1508" w:type="dxa"/>
            <w:tcBorders>
              <w:top w:val="single" w:sz="4" w:space="0" w:color="auto"/>
              <w:bottom w:val="single" w:sz="4" w:space="0" w:color="auto"/>
            </w:tcBorders>
            <w:shd w:val="clear" w:color="auto" w:fill="auto"/>
          </w:tcPr>
          <w:p w14:paraId="2B5AB123" w14:textId="2398EF9A" w:rsidR="003B5A9A" w:rsidRDefault="003B5A9A" w:rsidP="003B5A9A">
            <w:pPr>
              <w:jc w:val="left"/>
              <w:rPr>
                <w:b/>
                <w:bCs/>
              </w:rPr>
            </w:pPr>
            <w:r>
              <w:rPr>
                <w:b/>
                <w:bCs/>
              </w:rPr>
              <w:t>Saint-</w:t>
            </w:r>
            <w:proofErr w:type="spellStart"/>
            <w:r>
              <w:rPr>
                <w:b/>
                <w:bCs/>
              </w:rPr>
              <w:t>Brès</w:t>
            </w:r>
            <w:proofErr w:type="spellEnd"/>
          </w:p>
        </w:tc>
        <w:tc>
          <w:tcPr>
            <w:tcW w:w="2412" w:type="dxa"/>
            <w:tcBorders>
              <w:top w:val="single" w:sz="4" w:space="0" w:color="auto"/>
              <w:bottom w:val="single" w:sz="4" w:space="0" w:color="auto"/>
            </w:tcBorders>
            <w:shd w:val="clear" w:color="auto" w:fill="auto"/>
          </w:tcPr>
          <w:p w14:paraId="514A44E2" w14:textId="593178E6" w:rsidR="003B5A9A" w:rsidRPr="004C636A" w:rsidRDefault="003B5A9A" w:rsidP="003B5A9A">
            <w:pPr>
              <w:jc w:val="left"/>
              <w:rPr>
                <w:i/>
                <w:iCs/>
              </w:rPr>
            </w:pPr>
            <w:r w:rsidRPr="004C636A">
              <w:rPr>
                <w:i/>
                <w:iCs/>
              </w:rPr>
              <w:t xml:space="preserve">Faisceau hertzien liaison Montpellier – Château de Bionne - </w:t>
            </w:r>
            <w:proofErr w:type="spellStart"/>
            <w:r w:rsidRPr="004C636A">
              <w:rPr>
                <w:i/>
                <w:iCs/>
              </w:rPr>
              <w:t>Générac</w:t>
            </w:r>
            <w:proofErr w:type="spellEnd"/>
          </w:p>
        </w:tc>
        <w:tc>
          <w:tcPr>
            <w:tcW w:w="1278" w:type="dxa"/>
            <w:tcBorders>
              <w:top w:val="single" w:sz="4" w:space="0" w:color="auto"/>
              <w:bottom w:val="single" w:sz="4" w:space="0" w:color="auto"/>
            </w:tcBorders>
            <w:shd w:val="clear" w:color="auto" w:fill="auto"/>
          </w:tcPr>
          <w:p w14:paraId="294182A5" w14:textId="77777777" w:rsidR="003B5A9A" w:rsidRDefault="003B5A9A" w:rsidP="003B5A9A">
            <w:pPr>
              <w:jc w:val="left"/>
            </w:pPr>
          </w:p>
        </w:tc>
        <w:tc>
          <w:tcPr>
            <w:tcW w:w="1743" w:type="dxa"/>
            <w:tcBorders>
              <w:top w:val="single" w:sz="4" w:space="0" w:color="auto"/>
              <w:bottom w:val="single" w:sz="4" w:space="0" w:color="auto"/>
            </w:tcBorders>
            <w:shd w:val="clear" w:color="auto" w:fill="auto"/>
          </w:tcPr>
          <w:p w14:paraId="513DC709"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4A098EF8" w14:textId="77777777" w:rsidR="003B5A9A" w:rsidRPr="0027611E" w:rsidRDefault="003B5A9A" w:rsidP="003B5A9A">
            <w:pPr>
              <w:jc w:val="left"/>
              <w:rPr>
                <w:i/>
                <w:iCs/>
              </w:rPr>
            </w:pPr>
          </w:p>
        </w:tc>
      </w:tr>
      <w:tr w:rsidR="003B5A9A" w:rsidRPr="0027611E" w14:paraId="75635ED6"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5B498DCD"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2FD1D08F" w14:textId="77777777" w:rsidR="003B5A9A" w:rsidRDefault="003B5A9A" w:rsidP="003B5A9A">
            <w:pPr>
              <w:jc w:val="left"/>
            </w:pPr>
          </w:p>
        </w:tc>
        <w:tc>
          <w:tcPr>
            <w:tcW w:w="1278" w:type="dxa"/>
            <w:tcBorders>
              <w:top w:val="single" w:sz="4" w:space="0" w:color="auto"/>
              <w:left w:val="nil"/>
              <w:bottom w:val="single" w:sz="4" w:space="0" w:color="auto"/>
              <w:right w:val="nil"/>
            </w:tcBorders>
            <w:shd w:val="clear" w:color="auto" w:fill="auto"/>
          </w:tcPr>
          <w:p w14:paraId="1F3AC4AF"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2C983309"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65EAA25B" w14:textId="77777777" w:rsidR="003B5A9A" w:rsidRPr="0027611E" w:rsidRDefault="003B5A9A" w:rsidP="003B5A9A">
            <w:pPr>
              <w:jc w:val="left"/>
              <w:rPr>
                <w:i/>
                <w:iCs/>
              </w:rPr>
            </w:pPr>
          </w:p>
        </w:tc>
      </w:tr>
      <w:tr w:rsidR="003B5A9A" w:rsidRPr="0027611E" w14:paraId="17C65137" w14:textId="77777777" w:rsidTr="00397256">
        <w:trPr>
          <w:trHeight w:val="50"/>
        </w:trPr>
        <w:tc>
          <w:tcPr>
            <w:tcW w:w="1508" w:type="dxa"/>
            <w:tcBorders>
              <w:top w:val="single" w:sz="4" w:space="0" w:color="auto"/>
              <w:bottom w:val="single" w:sz="4" w:space="0" w:color="auto"/>
            </w:tcBorders>
            <w:shd w:val="clear" w:color="auto" w:fill="auto"/>
          </w:tcPr>
          <w:p w14:paraId="6FA71970" w14:textId="2AF4B721" w:rsidR="003B5A9A" w:rsidRDefault="003B5A9A" w:rsidP="003B5A9A">
            <w:pPr>
              <w:jc w:val="left"/>
              <w:rPr>
                <w:b/>
                <w:bCs/>
              </w:rPr>
            </w:pPr>
            <w:r>
              <w:rPr>
                <w:b/>
                <w:bCs/>
              </w:rPr>
              <w:t>Saint-</w:t>
            </w:r>
            <w:proofErr w:type="spellStart"/>
            <w:r>
              <w:rPr>
                <w:b/>
                <w:bCs/>
              </w:rPr>
              <w:t>Geniès</w:t>
            </w:r>
            <w:proofErr w:type="spellEnd"/>
            <w:r>
              <w:rPr>
                <w:b/>
                <w:bCs/>
              </w:rPr>
              <w:t>-des-</w:t>
            </w:r>
            <w:proofErr w:type="spellStart"/>
            <w:r>
              <w:rPr>
                <w:b/>
                <w:bCs/>
              </w:rPr>
              <w:t>Mourgues</w:t>
            </w:r>
            <w:proofErr w:type="spellEnd"/>
          </w:p>
        </w:tc>
        <w:tc>
          <w:tcPr>
            <w:tcW w:w="2412" w:type="dxa"/>
            <w:tcBorders>
              <w:top w:val="single" w:sz="4" w:space="0" w:color="auto"/>
              <w:bottom w:val="single" w:sz="4" w:space="0" w:color="auto"/>
            </w:tcBorders>
            <w:shd w:val="clear" w:color="auto" w:fill="auto"/>
          </w:tcPr>
          <w:p w14:paraId="7887C396" w14:textId="59FF4411" w:rsidR="003B5A9A" w:rsidRPr="004C636A" w:rsidRDefault="003B5A9A" w:rsidP="003B5A9A">
            <w:pPr>
              <w:jc w:val="left"/>
              <w:rPr>
                <w:i/>
                <w:iCs/>
              </w:rPr>
            </w:pPr>
            <w:r>
              <w:rPr>
                <w:i/>
                <w:iCs/>
              </w:rPr>
              <w:t xml:space="preserve">Faisceau hertzien Montpellier – château de Bonne à Saint </w:t>
            </w:r>
            <w:proofErr w:type="spellStart"/>
            <w:r>
              <w:rPr>
                <w:i/>
                <w:iCs/>
              </w:rPr>
              <w:t>Christol</w:t>
            </w:r>
            <w:proofErr w:type="spellEnd"/>
            <w:r>
              <w:rPr>
                <w:i/>
                <w:iCs/>
              </w:rPr>
              <w:t xml:space="preserve"> – </w:t>
            </w:r>
            <w:proofErr w:type="spellStart"/>
            <w:r>
              <w:rPr>
                <w:i/>
                <w:iCs/>
              </w:rPr>
              <w:t>Frène</w:t>
            </w:r>
            <w:proofErr w:type="spellEnd"/>
            <w:r>
              <w:rPr>
                <w:i/>
                <w:iCs/>
              </w:rPr>
              <w:t xml:space="preserve"> d’Astier</w:t>
            </w:r>
          </w:p>
        </w:tc>
        <w:tc>
          <w:tcPr>
            <w:tcW w:w="1278" w:type="dxa"/>
            <w:tcBorders>
              <w:top w:val="single" w:sz="4" w:space="0" w:color="auto"/>
              <w:bottom w:val="single" w:sz="4" w:space="0" w:color="auto"/>
            </w:tcBorders>
            <w:shd w:val="clear" w:color="auto" w:fill="auto"/>
          </w:tcPr>
          <w:p w14:paraId="0B6752E6" w14:textId="22EBF380"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15E3E958" w14:textId="2D0B6835" w:rsidR="003B5A9A" w:rsidRDefault="003B5A9A" w:rsidP="003B5A9A">
            <w:pPr>
              <w:jc w:val="left"/>
            </w:pPr>
            <w:r>
              <w:t>12/03/1962</w:t>
            </w:r>
          </w:p>
        </w:tc>
        <w:tc>
          <w:tcPr>
            <w:tcW w:w="2268" w:type="dxa"/>
            <w:tcBorders>
              <w:top w:val="single" w:sz="4" w:space="0" w:color="auto"/>
              <w:bottom w:val="single" w:sz="4" w:space="0" w:color="auto"/>
            </w:tcBorders>
            <w:shd w:val="clear" w:color="auto" w:fill="auto"/>
          </w:tcPr>
          <w:p w14:paraId="637B99C0" w14:textId="77777777" w:rsidR="003B5A9A" w:rsidRPr="0027611E" w:rsidRDefault="003B5A9A" w:rsidP="003B5A9A">
            <w:pPr>
              <w:jc w:val="left"/>
              <w:rPr>
                <w:i/>
                <w:iCs/>
              </w:rPr>
            </w:pPr>
          </w:p>
        </w:tc>
      </w:tr>
      <w:tr w:rsidR="003B5A9A" w:rsidRPr="0027611E" w14:paraId="585575DD"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2E266520"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120254AB"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7E76E801"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32AF5DEF"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0CB35F23" w14:textId="77777777" w:rsidR="003B5A9A" w:rsidRPr="0027611E" w:rsidRDefault="003B5A9A" w:rsidP="003B5A9A">
            <w:pPr>
              <w:jc w:val="left"/>
              <w:rPr>
                <w:i/>
                <w:iCs/>
              </w:rPr>
            </w:pPr>
          </w:p>
        </w:tc>
      </w:tr>
      <w:tr w:rsidR="003B5A9A" w:rsidRPr="0027611E" w14:paraId="7D930B6B" w14:textId="77777777" w:rsidTr="00397256">
        <w:trPr>
          <w:trHeight w:val="50"/>
        </w:trPr>
        <w:tc>
          <w:tcPr>
            <w:tcW w:w="1508" w:type="dxa"/>
            <w:vMerge w:val="restart"/>
            <w:tcBorders>
              <w:top w:val="single" w:sz="4" w:space="0" w:color="auto"/>
            </w:tcBorders>
            <w:shd w:val="clear" w:color="auto" w:fill="auto"/>
          </w:tcPr>
          <w:p w14:paraId="6197894F" w14:textId="611B43C2" w:rsidR="003B5A9A" w:rsidRDefault="003B5A9A" w:rsidP="003B5A9A">
            <w:pPr>
              <w:jc w:val="left"/>
              <w:rPr>
                <w:b/>
                <w:bCs/>
              </w:rPr>
            </w:pPr>
            <w:r>
              <w:rPr>
                <w:b/>
                <w:bCs/>
              </w:rPr>
              <w:t>Saint-Georges d’Orques</w:t>
            </w:r>
          </w:p>
        </w:tc>
        <w:tc>
          <w:tcPr>
            <w:tcW w:w="2412" w:type="dxa"/>
            <w:tcBorders>
              <w:top w:val="single" w:sz="4" w:space="0" w:color="auto"/>
              <w:bottom w:val="single" w:sz="4" w:space="0" w:color="auto"/>
            </w:tcBorders>
            <w:shd w:val="clear" w:color="auto" w:fill="auto"/>
          </w:tcPr>
          <w:p w14:paraId="0D7B765E" w14:textId="66636D7A" w:rsidR="003B5A9A" w:rsidRPr="004C636A" w:rsidRDefault="003B5A9A" w:rsidP="003B5A9A">
            <w:pPr>
              <w:jc w:val="left"/>
              <w:rPr>
                <w:i/>
                <w:iCs/>
              </w:rPr>
            </w:pPr>
            <w:r>
              <w:rPr>
                <w:i/>
                <w:iCs/>
              </w:rPr>
              <w:t>Liaison hertzienne Montpellier – Perpignan tronçon Montpellier-Agde</w:t>
            </w:r>
          </w:p>
        </w:tc>
        <w:tc>
          <w:tcPr>
            <w:tcW w:w="1278" w:type="dxa"/>
            <w:tcBorders>
              <w:top w:val="single" w:sz="4" w:space="0" w:color="auto"/>
              <w:bottom w:val="single" w:sz="4" w:space="0" w:color="auto"/>
            </w:tcBorders>
            <w:shd w:val="clear" w:color="auto" w:fill="auto"/>
          </w:tcPr>
          <w:p w14:paraId="54789F62" w14:textId="41CB5087"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32874506" w14:textId="18A73D32" w:rsidR="003B5A9A" w:rsidRDefault="003B5A9A" w:rsidP="003B5A9A">
            <w:pPr>
              <w:jc w:val="left"/>
            </w:pPr>
            <w:r>
              <w:t>04/02/1974</w:t>
            </w:r>
          </w:p>
        </w:tc>
        <w:tc>
          <w:tcPr>
            <w:tcW w:w="2268" w:type="dxa"/>
            <w:tcBorders>
              <w:top w:val="single" w:sz="4" w:space="0" w:color="auto"/>
              <w:bottom w:val="single" w:sz="4" w:space="0" w:color="auto"/>
            </w:tcBorders>
            <w:shd w:val="clear" w:color="auto" w:fill="auto"/>
          </w:tcPr>
          <w:p w14:paraId="0A6FC988" w14:textId="5EB901F4" w:rsidR="003B5A9A" w:rsidRPr="0027611E" w:rsidRDefault="003B5A9A" w:rsidP="003B5A9A">
            <w:pPr>
              <w:jc w:val="left"/>
              <w:rPr>
                <w:i/>
                <w:iCs/>
              </w:rPr>
            </w:pPr>
            <w:r>
              <w:rPr>
                <w:i/>
                <w:iCs/>
              </w:rPr>
              <w:t>Interdiction de produire ou de propager des perturbations radioélectriques à des fréquences supérieures à 3000 mégahertz</w:t>
            </w:r>
          </w:p>
        </w:tc>
      </w:tr>
      <w:tr w:rsidR="003B5A9A" w:rsidRPr="0027611E" w14:paraId="3A9E28E0" w14:textId="77777777" w:rsidTr="00397256">
        <w:trPr>
          <w:trHeight w:val="50"/>
        </w:trPr>
        <w:tc>
          <w:tcPr>
            <w:tcW w:w="1508" w:type="dxa"/>
            <w:vMerge/>
            <w:shd w:val="clear" w:color="auto" w:fill="auto"/>
          </w:tcPr>
          <w:p w14:paraId="0D29FDBD"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1EF7E480" w14:textId="212E36E3" w:rsidR="003B5A9A" w:rsidRPr="004C636A" w:rsidRDefault="003B5A9A" w:rsidP="003B5A9A">
            <w:pPr>
              <w:jc w:val="left"/>
              <w:rPr>
                <w:i/>
                <w:iCs/>
              </w:rPr>
            </w:pPr>
            <w:r>
              <w:rPr>
                <w:i/>
                <w:iCs/>
              </w:rPr>
              <w:t xml:space="preserve">Liaison hertzienne Montpellier – Béziers tronçon Montpellier – </w:t>
            </w:r>
            <w:proofErr w:type="spellStart"/>
            <w:r>
              <w:rPr>
                <w:i/>
                <w:iCs/>
              </w:rPr>
              <w:t>Dio</w:t>
            </w:r>
            <w:proofErr w:type="spellEnd"/>
            <w:r>
              <w:rPr>
                <w:i/>
                <w:iCs/>
              </w:rPr>
              <w:t xml:space="preserve"> </w:t>
            </w:r>
            <w:proofErr w:type="spellStart"/>
            <w:r>
              <w:rPr>
                <w:i/>
                <w:iCs/>
              </w:rPr>
              <w:t>Valquières</w:t>
            </w:r>
            <w:proofErr w:type="spellEnd"/>
            <w:r>
              <w:rPr>
                <w:i/>
                <w:iCs/>
              </w:rPr>
              <w:t xml:space="preserve"> </w:t>
            </w:r>
          </w:p>
        </w:tc>
        <w:tc>
          <w:tcPr>
            <w:tcW w:w="1278" w:type="dxa"/>
            <w:tcBorders>
              <w:top w:val="single" w:sz="4" w:space="0" w:color="auto"/>
              <w:bottom w:val="single" w:sz="4" w:space="0" w:color="auto"/>
            </w:tcBorders>
            <w:shd w:val="clear" w:color="auto" w:fill="auto"/>
          </w:tcPr>
          <w:p w14:paraId="2705B5C1" w14:textId="261E56BB" w:rsidR="003B5A9A" w:rsidRDefault="003B5A9A" w:rsidP="003B5A9A">
            <w:pPr>
              <w:jc w:val="left"/>
            </w:pPr>
            <w:r>
              <w:t xml:space="preserve">Décret </w:t>
            </w:r>
          </w:p>
        </w:tc>
        <w:tc>
          <w:tcPr>
            <w:tcW w:w="1743" w:type="dxa"/>
            <w:tcBorders>
              <w:top w:val="single" w:sz="4" w:space="0" w:color="auto"/>
              <w:bottom w:val="single" w:sz="4" w:space="0" w:color="auto"/>
            </w:tcBorders>
            <w:shd w:val="clear" w:color="auto" w:fill="auto"/>
          </w:tcPr>
          <w:p w14:paraId="211A69E2" w14:textId="6186C82C" w:rsidR="003B5A9A" w:rsidRDefault="003B5A9A" w:rsidP="003B5A9A">
            <w:pPr>
              <w:jc w:val="left"/>
            </w:pPr>
            <w:r>
              <w:t>28/05/1979</w:t>
            </w:r>
          </w:p>
        </w:tc>
        <w:tc>
          <w:tcPr>
            <w:tcW w:w="2268" w:type="dxa"/>
            <w:tcBorders>
              <w:top w:val="single" w:sz="4" w:space="0" w:color="auto"/>
              <w:bottom w:val="single" w:sz="4" w:space="0" w:color="auto"/>
            </w:tcBorders>
            <w:shd w:val="clear" w:color="auto" w:fill="auto"/>
          </w:tcPr>
          <w:p w14:paraId="0D5CC27F" w14:textId="15C6F16C" w:rsidR="003B5A9A" w:rsidRPr="0027611E" w:rsidRDefault="003B5A9A" w:rsidP="003B5A9A">
            <w:pPr>
              <w:jc w:val="left"/>
              <w:rPr>
                <w:i/>
                <w:iCs/>
              </w:rPr>
            </w:pPr>
            <w:r>
              <w:rPr>
                <w:i/>
                <w:iCs/>
              </w:rPr>
              <w:t>La partie haute des obstacles ne devant pas dépasser 160 m NGF</w:t>
            </w:r>
          </w:p>
        </w:tc>
      </w:tr>
      <w:tr w:rsidR="003B5A9A" w:rsidRPr="0027611E" w14:paraId="2DB30279" w14:textId="77777777" w:rsidTr="00397256">
        <w:trPr>
          <w:trHeight w:val="50"/>
        </w:trPr>
        <w:tc>
          <w:tcPr>
            <w:tcW w:w="1508" w:type="dxa"/>
            <w:vMerge/>
            <w:shd w:val="clear" w:color="auto" w:fill="auto"/>
          </w:tcPr>
          <w:p w14:paraId="6092EFB1"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00023CBC" w14:textId="5153D3B9" w:rsidR="003B5A9A" w:rsidRPr="004C636A" w:rsidRDefault="003B5A9A" w:rsidP="003B5A9A">
            <w:pPr>
              <w:jc w:val="left"/>
              <w:rPr>
                <w:i/>
                <w:iCs/>
              </w:rPr>
            </w:pPr>
            <w:r>
              <w:rPr>
                <w:i/>
                <w:iCs/>
              </w:rPr>
              <w:t>Liaison hertzienne Gignac – Montpellier tronçon la Boissière</w:t>
            </w:r>
          </w:p>
        </w:tc>
        <w:tc>
          <w:tcPr>
            <w:tcW w:w="1278" w:type="dxa"/>
            <w:tcBorders>
              <w:top w:val="single" w:sz="4" w:space="0" w:color="auto"/>
              <w:bottom w:val="single" w:sz="4" w:space="0" w:color="auto"/>
            </w:tcBorders>
            <w:shd w:val="clear" w:color="auto" w:fill="auto"/>
          </w:tcPr>
          <w:p w14:paraId="70E0AD32" w14:textId="70CAFFA9"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76613A25" w14:textId="36C4FC4C" w:rsidR="003B5A9A" w:rsidRDefault="003B5A9A" w:rsidP="003B5A9A">
            <w:pPr>
              <w:jc w:val="left"/>
            </w:pPr>
            <w:r>
              <w:t>01/08/1985</w:t>
            </w:r>
          </w:p>
        </w:tc>
        <w:tc>
          <w:tcPr>
            <w:tcW w:w="2268" w:type="dxa"/>
            <w:tcBorders>
              <w:top w:val="single" w:sz="4" w:space="0" w:color="auto"/>
              <w:bottom w:val="single" w:sz="4" w:space="0" w:color="auto"/>
            </w:tcBorders>
            <w:shd w:val="clear" w:color="auto" w:fill="auto"/>
          </w:tcPr>
          <w:p w14:paraId="0B00831F" w14:textId="77777777" w:rsidR="003B5A9A" w:rsidRPr="0027611E" w:rsidRDefault="003B5A9A" w:rsidP="003B5A9A">
            <w:pPr>
              <w:jc w:val="left"/>
              <w:rPr>
                <w:i/>
                <w:iCs/>
              </w:rPr>
            </w:pPr>
          </w:p>
        </w:tc>
      </w:tr>
      <w:tr w:rsidR="003B5A9A" w:rsidRPr="0027611E" w14:paraId="608AA851" w14:textId="77777777" w:rsidTr="00397256">
        <w:trPr>
          <w:trHeight w:val="50"/>
        </w:trPr>
        <w:tc>
          <w:tcPr>
            <w:tcW w:w="1508" w:type="dxa"/>
            <w:vMerge/>
            <w:tcBorders>
              <w:bottom w:val="single" w:sz="4" w:space="0" w:color="auto"/>
            </w:tcBorders>
            <w:shd w:val="clear" w:color="auto" w:fill="auto"/>
          </w:tcPr>
          <w:p w14:paraId="47729700"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1217B9F0" w14:textId="0E7501F3" w:rsidR="003B5A9A" w:rsidRPr="004C636A" w:rsidRDefault="003B5A9A" w:rsidP="003B5A9A">
            <w:pPr>
              <w:jc w:val="left"/>
              <w:rPr>
                <w:i/>
                <w:iCs/>
              </w:rPr>
            </w:pPr>
            <w:r>
              <w:rPr>
                <w:i/>
                <w:iCs/>
              </w:rPr>
              <w:t>Liaison hertzienne Montpellier</w:t>
            </w:r>
            <w:r w:rsidR="00896FA4">
              <w:rPr>
                <w:i/>
                <w:iCs/>
              </w:rPr>
              <w:t xml:space="preserve"> (Caserne </w:t>
            </w:r>
            <w:proofErr w:type="spellStart"/>
            <w:r w:rsidR="00896FA4">
              <w:rPr>
                <w:i/>
                <w:iCs/>
              </w:rPr>
              <w:t>Guillaut</w:t>
            </w:r>
            <w:proofErr w:type="spellEnd"/>
            <w:r w:rsidR="00896FA4">
              <w:rPr>
                <w:i/>
                <w:iCs/>
              </w:rPr>
              <w:t>)</w:t>
            </w:r>
            <w:r>
              <w:rPr>
                <w:i/>
                <w:iCs/>
              </w:rPr>
              <w:t xml:space="preserve"> – La Boissière </w:t>
            </w:r>
          </w:p>
        </w:tc>
        <w:tc>
          <w:tcPr>
            <w:tcW w:w="1278" w:type="dxa"/>
            <w:tcBorders>
              <w:top w:val="single" w:sz="4" w:space="0" w:color="auto"/>
              <w:bottom w:val="single" w:sz="4" w:space="0" w:color="auto"/>
            </w:tcBorders>
            <w:shd w:val="clear" w:color="auto" w:fill="auto"/>
          </w:tcPr>
          <w:p w14:paraId="3344E4FC" w14:textId="787CAEB7"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7511653F" w14:textId="7B0DCB48" w:rsidR="003B5A9A" w:rsidRDefault="003B5A9A" w:rsidP="003B5A9A">
            <w:pPr>
              <w:jc w:val="left"/>
            </w:pPr>
            <w:r>
              <w:t>12/11/1992</w:t>
            </w:r>
          </w:p>
        </w:tc>
        <w:tc>
          <w:tcPr>
            <w:tcW w:w="2268" w:type="dxa"/>
            <w:tcBorders>
              <w:top w:val="single" w:sz="4" w:space="0" w:color="auto"/>
              <w:bottom w:val="single" w:sz="4" w:space="0" w:color="auto"/>
            </w:tcBorders>
            <w:shd w:val="clear" w:color="auto" w:fill="auto"/>
          </w:tcPr>
          <w:p w14:paraId="37660997" w14:textId="308893EA" w:rsidR="003B5A9A" w:rsidRPr="0027611E" w:rsidRDefault="003B5A9A" w:rsidP="003B5A9A">
            <w:pPr>
              <w:jc w:val="left"/>
              <w:rPr>
                <w:i/>
                <w:iCs/>
              </w:rPr>
            </w:pPr>
            <w:r>
              <w:rPr>
                <w:i/>
                <w:iCs/>
              </w:rPr>
              <w:t>Zone spéciale de dégagement d’une largeur de 100m sur le parcours du faisceau hertzien</w:t>
            </w:r>
          </w:p>
        </w:tc>
      </w:tr>
      <w:tr w:rsidR="003B5A9A" w:rsidRPr="0027611E" w14:paraId="4353104F"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426809B0"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2C486BBF"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715A4AD0"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2FF4F1E5"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62F09A0F" w14:textId="77777777" w:rsidR="003B5A9A" w:rsidRPr="0027611E" w:rsidRDefault="003B5A9A" w:rsidP="003B5A9A">
            <w:pPr>
              <w:jc w:val="left"/>
              <w:rPr>
                <w:i/>
                <w:iCs/>
              </w:rPr>
            </w:pPr>
          </w:p>
        </w:tc>
      </w:tr>
      <w:tr w:rsidR="003B5A9A" w:rsidRPr="0027611E" w14:paraId="43FB8CD2" w14:textId="77777777" w:rsidTr="00397256">
        <w:trPr>
          <w:trHeight w:val="50"/>
        </w:trPr>
        <w:tc>
          <w:tcPr>
            <w:tcW w:w="1508" w:type="dxa"/>
            <w:vMerge w:val="restart"/>
            <w:tcBorders>
              <w:top w:val="single" w:sz="4" w:space="0" w:color="auto"/>
            </w:tcBorders>
            <w:shd w:val="clear" w:color="auto" w:fill="auto"/>
          </w:tcPr>
          <w:p w14:paraId="64A57EE3" w14:textId="34FDACD4" w:rsidR="003B5A9A" w:rsidRDefault="003B5A9A" w:rsidP="003B5A9A">
            <w:pPr>
              <w:jc w:val="left"/>
              <w:rPr>
                <w:b/>
                <w:bCs/>
              </w:rPr>
            </w:pPr>
            <w:proofErr w:type="spellStart"/>
            <w:r>
              <w:rPr>
                <w:b/>
                <w:bCs/>
              </w:rPr>
              <w:t>Sussargues</w:t>
            </w:r>
            <w:proofErr w:type="spellEnd"/>
          </w:p>
        </w:tc>
        <w:tc>
          <w:tcPr>
            <w:tcW w:w="2412" w:type="dxa"/>
            <w:tcBorders>
              <w:top w:val="single" w:sz="4" w:space="0" w:color="auto"/>
              <w:bottom w:val="single" w:sz="4" w:space="0" w:color="auto"/>
            </w:tcBorders>
            <w:shd w:val="clear" w:color="auto" w:fill="auto"/>
          </w:tcPr>
          <w:p w14:paraId="3C01C2A6" w14:textId="3551A059" w:rsidR="003B5A9A" w:rsidRPr="004C636A" w:rsidRDefault="003B5A9A" w:rsidP="003B5A9A">
            <w:pPr>
              <w:jc w:val="left"/>
              <w:rPr>
                <w:i/>
                <w:iCs/>
              </w:rPr>
            </w:pPr>
            <w:r>
              <w:rPr>
                <w:i/>
                <w:iCs/>
              </w:rPr>
              <w:t xml:space="preserve">Faisceau hertzien Montpellier 760 R des </w:t>
            </w:r>
            <w:proofErr w:type="spellStart"/>
            <w:r>
              <w:rPr>
                <w:i/>
                <w:iCs/>
              </w:rPr>
              <w:lastRenderedPageBreak/>
              <w:t>Grezes</w:t>
            </w:r>
            <w:proofErr w:type="spellEnd"/>
            <w:r>
              <w:rPr>
                <w:i/>
                <w:iCs/>
              </w:rPr>
              <w:t xml:space="preserve"> et Montpellier préfecture </w:t>
            </w:r>
          </w:p>
        </w:tc>
        <w:tc>
          <w:tcPr>
            <w:tcW w:w="1278" w:type="dxa"/>
            <w:tcBorders>
              <w:top w:val="single" w:sz="4" w:space="0" w:color="auto"/>
              <w:bottom w:val="single" w:sz="4" w:space="0" w:color="auto"/>
            </w:tcBorders>
            <w:shd w:val="clear" w:color="auto" w:fill="auto"/>
          </w:tcPr>
          <w:p w14:paraId="2A9541A2" w14:textId="3F91FF87" w:rsidR="003B5A9A" w:rsidRDefault="003B5A9A" w:rsidP="003B5A9A">
            <w:pPr>
              <w:jc w:val="left"/>
            </w:pPr>
            <w:r>
              <w:lastRenderedPageBreak/>
              <w:t>Décret</w:t>
            </w:r>
          </w:p>
        </w:tc>
        <w:tc>
          <w:tcPr>
            <w:tcW w:w="1743" w:type="dxa"/>
            <w:tcBorders>
              <w:top w:val="single" w:sz="4" w:space="0" w:color="auto"/>
              <w:bottom w:val="single" w:sz="4" w:space="0" w:color="auto"/>
            </w:tcBorders>
            <w:shd w:val="clear" w:color="auto" w:fill="auto"/>
          </w:tcPr>
          <w:p w14:paraId="3B03A9D6" w14:textId="7B285442" w:rsidR="003B5A9A" w:rsidRDefault="003B5A9A" w:rsidP="003B5A9A">
            <w:pPr>
              <w:jc w:val="left"/>
            </w:pPr>
            <w:r>
              <w:t>20/09/2010</w:t>
            </w:r>
          </w:p>
        </w:tc>
        <w:tc>
          <w:tcPr>
            <w:tcW w:w="2268" w:type="dxa"/>
            <w:tcBorders>
              <w:top w:val="single" w:sz="4" w:space="0" w:color="auto"/>
              <w:bottom w:val="single" w:sz="4" w:space="0" w:color="auto"/>
            </w:tcBorders>
            <w:shd w:val="clear" w:color="auto" w:fill="auto"/>
          </w:tcPr>
          <w:p w14:paraId="1697433F" w14:textId="77777777" w:rsidR="003B5A9A" w:rsidRPr="0027611E" w:rsidRDefault="003B5A9A" w:rsidP="003B5A9A">
            <w:pPr>
              <w:jc w:val="left"/>
              <w:rPr>
                <w:i/>
                <w:iCs/>
              </w:rPr>
            </w:pPr>
          </w:p>
        </w:tc>
      </w:tr>
      <w:tr w:rsidR="003B5A9A" w:rsidRPr="0027611E" w14:paraId="1FE6D504" w14:textId="77777777" w:rsidTr="00397256">
        <w:trPr>
          <w:trHeight w:val="50"/>
        </w:trPr>
        <w:tc>
          <w:tcPr>
            <w:tcW w:w="1508" w:type="dxa"/>
            <w:vMerge/>
            <w:tcBorders>
              <w:bottom w:val="single" w:sz="4" w:space="0" w:color="auto"/>
            </w:tcBorders>
            <w:shd w:val="clear" w:color="auto" w:fill="auto"/>
          </w:tcPr>
          <w:p w14:paraId="1D6E16AF" w14:textId="77777777" w:rsidR="003B5A9A" w:rsidRDefault="003B5A9A" w:rsidP="003B5A9A">
            <w:pPr>
              <w:jc w:val="left"/>
              <w:rPr>
                <w:b/>
                <w:bCs/>
              </w:rPr>
            </w:pPr>
          </w:p>
        </w:tc>
        <w:tc>
          <w:tcPr>
            <w:tcW w:w="2412" w:type="dxa"/>
            <w:tcBorders>
              <w:top w:val="single" w:sz="4" w:space="0" w:color="auto"/>
              <w:bottom w:val="single" w:sz="4" w:space="0" w:color="auto"/>
            </w:tcBorders>
            <w:shd w:val="clear" w:color="auto" w:fill="auto"/>
          </w:tcPr>
          <w:p w14:paraId="2368ED3A" w14:textId="048C257B" w:rsidR="003B5A9A" w:rsidRDefault="003B5A9A" w:rsidP="003B5A9A">
            <w:pPr>
              <w:jc w:val="left"/>
              <w:rPr>
                <w:i/>
                <w:iCs/>
              </w:rPr>
            </w:pPr>
            <w:r>
              <w:rPr>
                <w:i/>
                <w:iCs/>
              </w:rPr>
              <w:t xml:space="preserve">Faisceau hertzien Montpellier 760 R des </w:t>
            </w:r>
            <w:proofErr w:type="spellStart"/>
            <w:r>
              <w:rPr>
                <w:i/>
                <w:iCs/>
              </w:rPr>
              <w:t>Grezes</w:t>
            </w:r>
            <w:proofErr w:type="spellEnd"/>
            <w:r>
              <w:rPr>
                <w:i/>
                <w:iCs/>
              </w:rPr>
              <w:t xml:space="preserve"> et Saint </w:t>
            </w:r>
            <w:proofErr w:type="spellStart"/>
            <w:r>
              <w:rPr>
                <w:i/>
                <w:iCs/>
              </w:rPr>
              <w:t>Christol</w:t>
            </w:r>
            <w:proofErr w:type="spellEnd"/>
            <w:r>
              <w:rPr>
                <w:i/>
                <w:iCs/>
              </w:rPr>
              <w:t xml:space="preserve"> / </w:t>
            </w:r>
            <w:proofErr w:type="spellStart"/>
            <w:r>
              <w:rPr>
                <w:i/>
                <w:iCs/>
              </w:rPr>
              <w:t>Frène</w:t>
            </w:r>
            <w:proofErr w:type="spellEnd"/>
            <w:r>
              <w:rPr>
                <w:i/>
                <w:iCs/>
              </w:rPr>
              <w:t xml:space="preserve"> d’Astier</w:t>
            </w:r>
          </w:p>
        </w:tc>
        <w:tc>
          <w:tcPr>
            <w:tcW w:w="1278" w:type="dxa"/>
            <w:tcBorders>
              <w:top w:val="single" w:sz="4" w:space="0" w:color="auto"/>
              <w:bottom w:val="single" w:sz="4" w:space="0" w:color="auto"/>
            </w:tcBorders>
            <w:shd w:val="clear" w:color="auto" w:fill="auto"/>
          </w:tcPr>
          <w:p w14:paraId="0B617FA6" w14:textId="2E060A33"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366AB1E9" w14:textId="36E8532A" w:rsidR="003B5A9A" w:rsidRDefault="003B5A9A" w:rsidP="003B5A9A">
            <w:pPr>
              <w:jc w:val="left"/>
            </w:pPr>
            <w:r>
              <w:t>20/09/2010</w:t>
            </w:r>
          </w:p>
        </w:tc>
        <w:tc>
          <w:tcPr>
            <w:tcW w:w="2268" w:type="dxa"/>
            <w:tcBorders>
              <w:top w:val="single" w:sz="4" w:space="0" w:color="auto"/>
              <w:bottom w:val="single" w:sz="4" w:space="0" w:color="auto"/>
            </w:tcBorders>
            <w:shd w:val="clear" w:color="auto" w:fill="auto"/>
          </w:tcPr>
          <w:p w14:paraId="363810BC" w14:textId="77777777" w:rsidR="003B5A9A" w:rsidRPr="0027611E" w:rsidRDefault="003B5A9A" w:rsidP="003B5A9A">
            <w:pPr>
              <w:jc w:val="left"/>
              <w:rPr>
                <w:i/>
                <w:iCs/>
              </w:rPr>
            </w:pPr>
          </w:p>
        </w:tc>
      </w:tr>
      <w:tr w:rsidR="003B5A9A" w:rsidRPr="0027611E" w14:paraId="373B0E79"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4CCD6465"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7E914450"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25F6B829"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0503C38E"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7C71DD13" w14:textId="77777777" w:rsidR="003B5A9A" w:rsidRPr="0027611E" w:rsidRDefault="003B5A9A" w:rsidP="003B5A9A">
            <w:pPr>
              <w:jc w:val="left"/>
              <w:rPr>
                <w:i/>
                <w:iCs/>
              </w:rPr>
            </w:pPr>
          </w:p>
        </w:tc>
      </w:tr>
      <w:tr w:rsidR="003B5A9A" w:rsidRPr="0027611E" w14:paraId="0DF2C646" w14:textId="77777777" w:rsidTr="00397256">
        <w:trPr>
          <w:trHeight w:val="50"/>
        </w:trPr>
        <w:tc>
          <w:tcPr>
            <w:tcW w:w="1508" w:type="dxa"/>
            <w:tcBorders>
              <w:top w:val="single" w:sz="4" w:space="0" w:color="auto"/>
              <w:bottom w:val="single" w:sz="4" w:space="0" w:color="auto"/>
            </w:tcBorders>
            <w:shd w:val="clear" w:color="auto" w:fill="auto"/>
          </w:tcPr>
          <w:p w14:paraId="2AC8ADDE" w14:textId="3EBEA6A9" w:rsidR="003B5A9A" w:rsidRDefault="003B5A9A" w:rsidP="003B5A9A">
            <w:pPr>
              <w:jc w:val="left"/>
              <w:rPr>
                <w:b/>
                <w:bCs/>
              </w:rPr>
            </w:pPr>
            <w:r>
              <w:rPr>
                <w:b/>
                <w:bCs/>
              </w:rPr>
              <w:t>Vendargues</w:t>
            </w:r>
          </w:p>
        </w:tc>
        <w:tc>
          <w:tcPr>
            <w:tcW w:w="2412" w:type="dxa"/>
            <w:tcBorders>
              <w:top w:val="single" w:sz="4" w:space="0" w:color="auto"/>
              <w:bottom w:val="single" w:sz="4" w:space="0" w:color="auto"/>
            </w:tcBorders>
            <w:shd w:val="clear" w:color="auto" w:fill="auto"/>
          </w:tcPr>
          <w:p w14:paraId="6FC2DD2F" w14:textId="7AD8F474" w:rsidR="003B5A9A" w:rsidRPr="004C636A" w:rsidRDefault="003B5A9A" w:rsidP="003B5A9A">
            <w:pPr>
              <w:jc w:val="left"/>
              <w:rPr>
                <w:i/>
                <w:iCs/>
              </w:rPr>
            </w:pPr>
            <w:r>
              <w:rPr>
                <w:i/>
                <w:iCs/>
              </w:rPr>
              <w:t xml:space="preserve">Faisceau hertzien Saint </w:t>
            </w:r>
            <w:proofErr w:type="spellStart"/>
            <w:r>
              <w:rPr>
                <w:i/>
                <w:iCs/>
              </w:rPr>
              <w:t>Drézéry</w:t>
            </w:r>
            <w:proofErr w:type="spellEnd"/>
            <w:r>
              <w:rPr>
                <w:i/>
                <w:iCs/>
              </w:rPr>
              <w:t xml:space="preserve"> / Vendargues</w:t>
            </w:r>
          </w:p>
        </w:tc>
        <w:tc>
          <w:tcPr>
            <w:tcW w:w="1278" w:type="dxa"/>
            <w:tcBorders>
              <w:top w:val="single" w:sz="4" w:space="0" w:color="auto"/>
              <w:bottom w:val="single" w:sz="4" w:space="0" w:color="auto"/>
            </w:tcBorders>
            <w:shd w:val="clear" w:color="auto" w:fill="auto"/>
          </w:tcPr>
          <w:p w14:paraId="21AC557A" w14:textId="77777777" w:rsidR="003B5A9A" w:rsidRDefault="003B5A9A" w:rsidP="003B5A9A">
            <w:pPr>
              <w:jc w:val="left"/>
            </w:pPr>
          </w:p>
        </w:tc>
        <w:tc>
          <w:tcPr>
            <w:tcW w:w="1743" w:type="dxa"/>
            <w:tcBorders>
              <w:top w:val="single" w:sz="4" w:space="0" w:color="auto"/>
              <w:bottom w:val="single" w:sz="4" w:space="0" w:color="auto"/>
            </w:tcBorders>
            <w:shd w:val="clear" w:color="auto" w:fill="auto"/>
          </w:tcPr>
          <w:p w14:paraId="6B57F778" w14:textId="77777777" w:rsidR="003B5A9A" w:rsidRDefault="003B5A9A" w:rsidP="003B5A9A">
            <w:pPr>
              <w:jc w:val="left"/>
            </w:pPr>
          </w:p>
        </w:tc>
        <w:tc>
          <w:tcPr>
            <w:tcW w:w="2268" w:type="dxa"/>
            <w:tcBorders>
              <w:top w:val="single" w:sz="4" w:space="0" w:color="auto"/>
              <w:bottom w:val="single" w:sz="4" w:space="0" w:color="auto"/>
            </w:tcBorders>
            <w:shd w:val="clear" w:color="auto" w:fill="auto"/>
          </w:tcPr>
          <w:p w14:paraId="28BDA1BE" w14:textId="77777777" w:rsidR="003B5A9A" w:rsidRPr="0027611E" w:rsidRDefault="003B5A9A" w:rsidP="003B5A9A">
            <w:pPr>
              <w:jc w:val="left"/>
              <w:rPr>
                <w:i/>
                <w:iCs/>
              </w:rPr>
            </w:pPr>
          </w:p>
        </w:tc>
      </w:tr>
      <w:tr w:rsidR="003B5A9A" w:rsidRPr="0027611E" w14:paraId="60DDD10E" w14:textId="77777777" w:rsidTr="00397256">
        <w:trPr>
          <w:trHeight w:val="50"/>
        </w:trPr>
        <w:tc>
          <w:tcPr>
            <w:tcW w:w="1508" w:type="dxa"/>
            <w:tcBorders>
              <w:top w:val="single" w:sz="4" w:space="0" w:color="auto"/>
              <w:left w:val="nil"/>
              <w:bottom w:val="single" w:sz="4" w:space="0" w:color="auto"/>
              <w:right w:val="nil"/>
            </w:tcBorders>
            <w:shd w:val="clear" w:color="auto" w:fill="auto"/>
          </w:tcPr>
          <w:p w14:paraId="35AD3383" w14:textId="77777777" w:rsidR="003B5A9A" w:rsidRDefault="003B5A9A" w:rsidP="003B5A9A">
            <w:pPr>
              <w:jc w:val="left"/>
              <w:rPr>
                <w:b/>
                <w:bCs/>
              </w:rPr>
            </w:pPr>
          </w:p>
        </w:tc>
        <w:tc>
          <w:tcPr>
            <w:tcW w:w="2412" w:type="dxa"/>
            <w:tcBorders>
              <w:top w:val="single" w:sz="4" w:space="0" w:color="auto"/>
              <w:left w:val="nil"/>
              <w:bottom w:val="single" w:sz="4" w:space="0" w:color="auto"/>
              <w:right w:val="nil"/>
            </w:tcBorders>
            <w:shd w:val="clear" w:color="auto" w:fill="auto"/>
          </w:tcPr>
          <w:p w14:paraId="509DF863" w14:textId="77777777" w:rsidR="003B5A9A" w:rsidRPr="004C636A" w:rsidRDefault="003B5A9A" w:rsidP="003B5A9A">
            <w:pPr>
              <w:jc w:val="left"/>
              <w:rPr>
                <w:i/>
                <w:iCs/>
              </w:rPr>
            </w:pPr>
          </w:p>
        </w:tc>
        <w:tc>
          <w:tcPr>
            <w:tcW w:w="1278" w:type="dxa"/>
            <w:tcBorders>
              <w:top w:val="single" w:sz="4" w:space="0" w:color="auto"/>
              <w:left w:val="nil"/>
              <w:bottom w:val="single" w:sz="4" w:space="0" w:color="auto"/>
              <w:right w:val="nil"/>
            </w:tcBorders>
            <w:shd w:val="clear" w:color="auto" w:fill="auto"/>
          </w:tcPr>
          <w:p w14:paraId="574ED8F6" w14:textId="77777777" w:rsidR="003B5A9A" w:rsidRDefault="003B5A9A" w:rsidP="003B5A9A">
            <w:pPr>
              <w:jc w:val="left"/>
            </w:pPr>
          </w:p>
        </w:tc>
        <w:tc>
          <w:tcPr>
            <w:tcW w:w="1743" w:type="dxa"/>
            <w:tcBorders>
              <w:top w:val="single" w:sz="4" w:space="0" w:color="auto"/>
              <w:left w:val="nil"/>
              <w:bottom w:val="single" w:sz="4" w:space="0" w:color="auto"/>
              <w:right w:val="nil"/>
            </w:tcBorders>
            <w:shd w:val="clear" w:color="auto" w:fill="auto"/>
          </w:tcPr>
          <w:p w14:paraId="06E63DE5" w14:textId="77777777" w:rsidR="003B5A9A" w:rsidRDefault="003B5A9A" w:rsidP="003B5A9A">
            <w:pPr>
              <w:jc w:val="left"/>
            </w:pPr>
          </w:p>
        </w:tc>
        <w:tc>
          <w:tcPr>
            <w:tcW w:w="2268" w:type="dxa"/>
            <w:tcBorders>
              <w:top w:val="single" w:sz="4" w:space="0" w:color="auto"/>
              <w:left w:val="nil"/>
              <w:bottom w:val="single" w:sz="4" w:space="0" w:color="auto"/>
              <w:right w:val="nil"/>
            </w:tcBorders>
            <w:shd w:val="clear" w:color="auto" w:fill="auto"/>
          </w:tcPr>
          <w:p w14:paraId="49E13C94" w14:textId="77777777" w:rsidR="003B5A9A" w:rsidRPr="0027611E" w:rsidRDefault="003B5A9A" w:rsidP="003B5A9A">
            <w:pPr>
              <w:jc w:val="left"/>
              <w:rPr>
                <w:i/>
                <w:iCs/>
              </w:rPr>
            </w:pPr>
          </w:p>
        </w:tc>
      </w:tr>
      <w:tr w:rsidR="003B5A9A" w:rsidRPr="0027611E" w14:paraId="164D33CB" w14:textId="77777777" w:rsidTr="00397256">
        <w:trPr>
          <w:trHeight w:val="50"/>
        </w:trPr>
        <w:tc>
          <w:tcPr>
            <w:tcW w:w="1508" w:type="dxa"/>
            <w:tcBorders>
              <w:top w:val="single" w:sz="4" w:space="0" w:color="auto"/>
            </w:tcBorders>
            <w:shd w:val="clear" w:color="auto" w:fill="auto"/>
          </w:tcPr>
          <w:p w14:paraId="40DB7DD0" w14:textId="061DF10D" w:rsidR="003B5A9A" w:rsidRDefault="003B5A9A" w:rsidP="003B5A9A">
            <w:pPr>
              <w:jc w:val="left"/>
              <w:rPr>
                <w:b/>
                <w:bCs/>
              </w:rPr>
            </w:pPr>
            <w:r>
              <w:rPr>
                <w:b/>
                <w:bCs/>
              </w:rPr>
              <w:t>Villeneuve-lès-Maguelone</w:t>
            </w:r>
          </w:p>
        </w:tc>
        <w:tc>
          <w:tcPr>
            <w:tcW w:w="2412" w:type="dxa"/>
            <w:tcBorders>
              <w:top w:val="single" w:sz="4" w:space="0" w:color="auto"/>
              <w:bottom w:val="single" w:sz="4" w:space="0" w:color="auto"/>
            </w:tcBorders>
            <w:shd w:val="clear" w:color="auto" w:fill="auto"/>
          </w:tcPr>
          <w:p w14:paraId="3F767C6A" w14:textId="5C9E6666" w:rsidR="003B5A9A" w:rsidRPr="004C636A" w:rsidRDefault="003B5A9A" w:rsidP="003B5A9A">
            <w:pPr>
              <w:jc w:val="left"/>
              <w:rPr>
                <w:i/>
                <w:iCs/>
              </w:rPr>
            </w:pPr>
            <w:r>
              <w:rPr>
                <w:i/>
                <w:iCs/>
              </w:rPr>
              <w:t xml:space="preserve">Faisceau hertzien Nîmes </w:t>
            </w:r>
            <w:proofErr w:type="spellStart"/>
            <w:r>
              <w:rPr>
                <w:i/>
                <w:iCs/>
              </w:rPr>
              <w:t>Caissargues</w:t>
            </w:r>
            <w:proofErr w:type="spellEnd"/>
            <w:r>
              <w:rPr>
                <w:i/>
                <w:iCs/>
              </w:rPr>
              <w:t xml:space="preserve"> – Sète sémaphore Fort Richelieu</w:t>
            </w:r>
          </w:p>
        </w:tc>
        <w:tc>
          <w:tcPr>
            <w:tcW w:w="1278" w:type="dxa"/>
            <w:tcBorders>
              <w:top w:val="single" w:sz="4" w:space="0" w:color="auto"/>
              <w:bottom w:val="single" w:sz="4" w:space="0" w:color="auto"/>
            </w:tcBorders>
            <w:shd w:val="clear" w:color="auto" w:fill="auto"/>
          </w:tcPr>
          <w:p w14:paraId="3F8FBEE8" w14:textId="787C15C6" w:rsidR="003B5A9A" w:rsidRDefault="003B5A9A" w:rsidP="003B5A9A">
            <w:pPr>
              <w:jc w:val="left"/>
            </w:pPr>
            <w:r>
              <w:t>Décret</w:t>
            </w:r>
          </w:p>
        </w:tc>
        <w:tc>
          <w:tcPr>
            <w:tcW w:w="1743" w:type="dxa"/>
            <w:tcBorders>
              <w:top w:val="single" w:sz="4" w:space="0" w:color="auto"/>
              <w:bottom w:val="single" w:sz="4" w:space="0" w:color="auto"/>
            </w:tcBorders>
            <w:shd w:val="clear" w:color="auto" w:fill="auto"/>
          </w:tcPr>
          <w:p w14:paraId="089BA04D" w14:textId="13C4B365" w:rsidR="003B5A9A" w:rsidRDefault="003B5A9A" w:rsidP="003B5A9A">
            <w:pPr>
              <w:jc w:val="left"/>
            </w:pPr>
            <w:r>
              <w:t>11/04/1995</w:t>
            </w:r>
          </w:p>
        </w:tc>
        <w:tc>
          <w:tcPr>
            <w:tcW w:w="2268" w:type="dxa"/>
            <w:tcBorders>
              <w:top w:val="single" w:sz="4" w:space="0" w:color="auto"/>
              <w:bottom w:val="single" w:sz="4" w:space="0" w:color="auto"/>
            </w:tcBorders>
            <w:shd w:val="clear" w:color="auto" w:fill="auto"/>
          </w:tcPr>
          <w:p w14:paraId="55617187" w14:textId="77777777" w:rsidR="003B5A9A" w:rsidRPr="0027611E" w:rsidRDefault="003B5A9A" w:rsidP="003B5A9A">
            <w:pPr>
              <w:jc w:val="left"/>
              <w:rPr>
                <w:i/>
                <w:iCs/>
              </w:rPr>
            </w:pPr>
          </w:p>
        </w:tc>
      </w:tr>
    </w:tbl>
    <w:p w14:paraId="783240FF" w14:textId="77777777" w:rsidR="00DD7003" w:rsidRDefault="00DD7003" w:rsidP="002B57DA">
      <w:pPr>
        <w:jc w:val="left"/>
      </w:pPr>
    </w:p>
    <w:sectPr w:rsidR="00DD70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6D6C1" w14:textId="77777777" w:rsidR="008E3AA8" w:rsidRDefault="008E3AA8" w:rsidP="00C07C67">
      <w:r>
        <w:separator/>
      </w:r>
    </w:p>
  </w:endnote>
  <w:endnote w:type="continuationSeparator" w:id="0">
    <w:p w14:paraId="5349176E" w14:textId="77777777" w:rsidR="008E3AA8" w:rsidRDefault="008E3AA8"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A72" w14:textId="1338FC21" w:rsidR="00F246E6" w:rsidRPr="006D2C28" w:rsidRDefault="00F246E6" w:rsidP="006D2C28">
    <w:pPr>
      <w:pStyle w:val="Pieddepage"/>
    </w:pPr>
    <w:r>
      <w:t xml:space="preserve">Servitude </w:t>
    </w:r>
    <w:r w:rsidR="00B76C0A">
      <w:t>PT</w:t>
    </w:r>
    <w:r w:rsidR="005B0C4E">
      <w:t>2</w:t>
    </w:r>
    <w:r>
      <w:t xml:space="preserve"> – </w:t>
    </w:r>
    <w:r w:rsidR="00AD4C42">
      <w:t xml:space="preserve">Protection </w:t>
    </w:r>
    <w:r w:rsidR="00B76C0A">
      <w:t xml:space="preserve">contre les </w:t>
    </w:r>
    <w:r w:rsidR="005B0C4E">
      <w:t>obstacles</w:t>
    </w:r>
    <w:r>
      <w:t xml:space="preserve"> - MMM</w:t>
    </w:r>
    <w:r>
      <w:ptab w:relativeTo="margin" w:alignment="right" w:leader="none"/>
    </w:r>
    <w:r>
      <w:fldChar w:fldCharType="begin"/>
    </w:r>
    <w:r>
      <w:instrText>PAGE   \* MERGEFORMAT</w:instrText>
    </w:r>
    <w:r>
      <w:fldChar w:fldCharType="separate"/>
    </w:r>
    <w:r w:rsidR="000212EA">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97D9F" w14:textId="77777777" w:rsidR="008E3AA8" w:rsidRDefault="008E3AA8" w:rsidP="00C07C67">
      <w:r>
        <w:separator/>
      </w:r>
    </w:p>
  </w:footnote>
  <w:footnote w:type="continuationSeparator" w:id="0">
    <w:p w14:paraId="1EF7D65C" w14:textId="77777777" w:rsidR="008E3AA8" w:rsidRDefault="008E3AA8"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AB4F0" w14:textId="23454CB3" w:rsidR="00B85D3F" w:rsidRDefault="00B85D3F">
    <w:pPr>
      <w:pStyle w:val="En-tte"/>
    </w:pPr>
    <w:r w:rsidRPr="00A9679F">
      <w:rPr>
        <w:noProof/>
        <w:lang w:eastAsia="fr-FR"/>
      </w:rPr>
      <w:drawing>
        <wp:anchor distT="0" distB="0" distL="114300" distR="114300" simplePos="0" relativeHeight="251659264" behindDoc="0" locked="0" layoutInCell="1" allowOverlap="1" wp14:anchorId="349C3BAE" wp14:editId="6F3D9A69">
          <wp:simplePos x="0" y="0"/>
          <wp:positionH relativeFrom="column">
            <wp:posOffset>-571500</wp:posOffset>
          </wp:positionH>
          <wp:positionV relativeFrom="paragraph">
            <wp:posOffset>-295910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0B9"/>
    <w:multiLevelType w:val="hybridMultilevel"/>
    <w:tmpl w:val="29DE7B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15E9B"/>
    <w:multiLevelType w:val="hybridMultilevel"/>
    <w:tmpl w:val="5BA075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267795"/>
    <w:multiLevelType w:val="hybridMultilevel"/>
    <w:tmpl w:val="BF6076A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09563E"/>
    <w:multiLevelType w:val="hybridMultilevel"/>
    <w:tmpl w:val="BE66FAF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70D18"/>
    <w:multiLevelType w:val="hybridMultilevel"/>
    <w:tmpl w:val="FB78C9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BC774E3"/>
    <w:multiLevelType w:val="hybridMultilevel"/>
    <w:tmpl w:val="0204C0BE"/>
    <w:lvl w:ilvl="0" w:tplc="2FA071A2">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847032E"/>
    <w:multiLevelType w:val="hybridMultilevel"/>
    <w:tmpl w:val="112C35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C823C0"/>
    <w:multiLevelType w:val="hybridMultilevel"/>
    <w:tmpl w:val="5372B0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8A3E1C"/>
    <w:multiLevelType w:val="hybridMultilevel"/>
    <w:tmpl w:val="59741D64"/>
    <w:lvl w:ilvl="0" w:tplc="D1040A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28698B"/>
    <w:multiLevelType w:val="hybridMultilevel"/>
    <w:tmpl w:val="ED64BE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6D764C"/>
    <w:multiLevelType w:val="hybridMultilevel"/>
    <w:tmpl w:val="6D0AB3EC"/>
    <w:lvl w:ilvl="0" w:tplc="7C0682D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611995"/>
    <w:multiLevelType w:val="hybridMultilevel"/>
    <w:tmpl w:val="C638ECE2"/>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86436E"/>
    <w:multiLevelType w:val="hybridMultilevel"/>
    <w:tmpl w:val="F0A45E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F146CC"/>
    <w:multiLevelType w:val="hybridMultilevel"/>
    <w:tmpl w:val="6304EEB2"/>
    <w:lvl w:ilvl="0" w:tplc="2FA071A2">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2D428B"/>
    <w:multiLevelType w:val="hybridMultilevel"/>
    <w:tmpl w:val="9A52E7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CBD54DC"/>
    <w:multiLevelType w:val="hybridMultilevel"/>
    <w:tmpl w:val="ABEC2E76"/>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2042CF"/>
    <w:multiLevelType w:val="hybridMultilevel"/>
    <w:tmpl w:val="8482DA9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2542FD"/>
    <w:multiLevelType w:val="hybridMultilevel"/>
    <w:tmpl w:val="22FC6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28034E"/>
    <w:multiLevelType w:val="hybridMultilevel"/>
    <w:tmpl w:val="D9483A3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F07D7D"/>
    <w:multiLevelType w:val="hybridMultilevel"/>
    <w:tmpl w:val="5A7819AC"/>
    <w:lvl w:ilvl="0" w:tplc="203AB0AC">
      <w:start w:val="4"/>
      <w:numFmt w:val="bullet"/>
      <w:lvlText w:val="-"/>
      <w:lvlJc w:val="left"/>
      <w:pPr>
        <w:ind w:left="720" w:hanging="360"/>
      </w:pPr>
      <w:rPr>
        <w:rFonts w:ascii="Calibri" w:eastAsiaTheme="minorHAnsi" w:hAnsi="Calibri" w:cs="Calibri" w:hint="default"/>
      </w:rPr>
    </w:lvl>
    <w:lvl w:ilvl="1" w:tplc="203AB0AC">
      <w:start w:val="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D72612"/>
    <w:multiLevelType w:val="hybridMultilevel"/>
    <w:tmpl w:val="88AA7D9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11306A0"/>
    <w:multiLevelType w:val="hybridMultilevel"/>
    <w:tmpl w:val="B03EE7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C15FCD"/>
    <w:multiLevelType w:val="hybridMultilevel"/>
    <w:tmpl w:val="F410C2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6B6842"/>
    <w:multiLevelType w:val="hybridMultilevel"/>
    <w:tmpl w:val="E54E5D40"/>
    <w:lvl w:ilvl="0" w:tplc="203AB0AC">
      <w:start w:val="4"/>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5C224B91"/>
    <w:multiLevelType w:val="hybridMultilevel"/>
    <w:tmpl w:val="60840FA0"/>
    <w:lvl w:ilvl="0" w:tplc="64DCA224">
      <w:start w:val="1"/>
      <w:numFmt w:val="bullet"/>
      <w:lvlText w:val="­"/>
      <w:lvlJc w:val="left"/>
      <w:pPr>
        <w:ind w:left="767" w:hanging="360"/>
      </w:pPr>
      <w:rPr>
        <w:rFonts w:ascii="Arial" w:hAnsi="Aria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36"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C24FC1"/>
    <w:multiLevelType w:val="hybridMultilevel"/>
    <w:tmpl w:val="AFE20014"/>
    <w:lvl w:ilvl="0" w:tplc="BEAE96B0">
      <w:start w:val="1"/>
      <w:numFmt w:val="bullet"/>
      <w:lvlText w:val=""/>
      <w:lvlJc w:val="left"/>
      <w:pPr>
        <w:ind w:left="1080" w:hanging="360"/>
      </w:pPr>
      <w:rPr>
        <w:rFonts w:ascii="Wingdings" w:eastAsiaTheme="minorHAnsi" w:hAnsi="Wingdings" w:cstheme="minorBidi" w:hint="default"/>
      </w:rPr>
    </w:lvl>
    <w:lvl w:ilvl="1" w:tplc="BEAE96B0">
      <w:start w:val="1"/>
      <w:numFmt w:val="bullet"/>
      <w:lvlText w:val=""/>
      <w:lvlJc w:val="left"/>
      <w:pPr>
        <w:ind w:left="1800" w:hanging="360"/>
      </w:pPr>
      <w:rPr>
        <w:rFonts w:ascii="Wingdings" w:eastAsiaTheme="minorHAnsi" w:hAnsi="Wingdings" w:cstheme="minorBid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A3366AB"/>
    <w:multiLevelType w:val="hybridMultilevel"/>
    <w:tmpl w:val="E64CA43E"/>
    <w:lvl w:ilvl="0" w:tplc="2FA071A2">
      <w:start w:val="2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7A5CF4"/>
    <w:multiLevelType w:val="hybridMultilevel"/>
    <w:tmpl w:val="8AA08D6E"/>
    <w:lvl w:ilvl="0" w:tplc="203AB0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585E5A"/>
    <w:multiLevelType w:val="hybridMultilevel"/>
    <w:tmpl w:val="DDD60A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CC713E"/>
    <w:multiLevelType w:val="hybridMultilevel"/>
    <w:tmpl w:val="672A3C9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7655D2"/>
    <w:multiLevelType w:val="hybridMultilevel"/>
    <w:tmpl w:val="2F703A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9"/>
  </w:num>
  <w:num w:numId="3">
    <w:abstractNumId w:val="15"/>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8"/>
  </w:num>
  <w:num w:numId="13">
    <w:abstractNumId w:val="25"/>
  </w:num>
  <w:num w:numId="14">
    <w:abstractNumId w:val="16"/>
  </w:num>
  <w:num w:numId="15">
    <w:abstractNumId w:val="8"/>
  </w:num>
  <w:num w:numId="16">
    <w:abstractNumId w:val="6"/>
  </w:num>
  <w:num w:numId="17">
    <w:abstractNumId w:val="37"/>
  </w:num>
  <w:num w:numId="18">
    <w:abstractNumId w:val="42"/>
  </w:num>
  <w:num w:numId="19">
    <w:abstractNumId w:val="26"/>
  </w:num>
  <w:num w:numId="20">
    <w:abstractNumId w:val="12"/>
  </w:num>
  <w:num w:numId="21">
    <w:abstractNumId w:val="35"/>
  </w:num>
  <w:num w:numId="22">
    <w:abstractNumId w:val="43"/>
  </w:num>
  <w:num w:numId="23">
    <w:abstractNumId w:val="2"/>
  </w:num>
  <w:num w:numId="24">
    <w:abstractNumId w:val="29"/>
  </w:num>
  <w:num w:numId="25">
    <w:abstractNumId w:val="23"/>
  </w:num>
  <w:num w:numId="26">
    <w:abstractNumId w:val="17"/>
  </w:num>
  <w:num w:numId="27">
    <w:abstractNumId w:val="27"/>
  </w:num>
  <w:num w:numId="28">
    <w:abstractNumId w:val="40"/>
  </w:num>
  <w:num w:numId="29">
    <w:abstractNumId w:val="10"/>
  </w:num>
  <w:num w:numId="30">
    <w:abstractNumId w:val="4"/>
  </w:num>
  <w:num w:numId="31">
    <w:abstractNumId w:val="9"/>
  </w:num>
  <w:num w:numId="32">
    <w:abstractNumId w:val="34"/>
  </w:num>
  <w:num w:numId="33">
    <w:abstractNumId w:val="1"/>
  </w:num>
  <w:num w:numId="34">
    <w:abstractNumId w:val="13"/>
  </w:num>
  <w:num w:numId="35">
    <w:abstractNumId w:val="11"/>
  </w:num>
  <w:num w:numId="36">
    <w:abstractNumId w:val="32"/>
  </w:num>
  <w:num w:numId="37">
    <w:abstractNumId w:val="44"/>
  </w:num>
  <w:num w:numId="38">
    <w:abstractNumId w:val="41"/>
  </w:num>
  <w:num w:numId="39">
    <w:abstractNumId w:val="21"/>
  </w:num>
  <w:num w:numId="40">
    <w:abstractNumId w:val="33"/>
  </w:num>
  <w:num w:numId="41">
    <w:abstractNumId w:val="38"/>
  </w:num>
  <w:num w:numId="42">
    <w:abstractNumId w:val="22"/>
  </w:num>
  <w:num w:numId="43">
    <w:abstractNumId w:val="5"/>
  </w:num>
  <w:num w:numId="44">
    <w:abstractNumId w:val="7"/>
  </w:num>
  <w:num w:numId="45">
    <w:abstractNumId w:val="20"/>
  </w:num>
  <w:num w:numId="46">
    <w:abstractNumId w:val="30"/>
  </w:num>
  <w:num w:numId="47">
    <w:abstractNumId w:val="24"/>
  </w:num>
  <w:num w:numId="48">
    <w:abstractNumId w:val="0"/>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122F"/>
    <w:rsid w:val="00015510"/>
    <w:rsid w:val="000212EA"/>
    <w:rsid w:val="00023384"/>
    <w:rsid w:val="00030E06"/>
    <w:rsid w:val="000512A1"/>
    <w:rsid w:val="00053227"/>
    <w:rsid w:val="00062276"/>
    <w:rsid w:val="000815ED"/>
    <w:rsid w:val="0009579D"/>
    <w:rsid w:val="000969D5"/>
    <w:rsid w:val="000B75B2"/>
    <w:rsid w:val="000D083B"/>
    <w:rsid w:val="000E53F0"/>
    <w:rsid w:val="001057E6"/>
    <w:rsid w:val="001245F0"/>
    <w:rsid w:val="00124AB2"/>
    <w:rsid w:val="00131809"/>
    <w:rsid w:val="00134FC4"/>
    <w:rsid w:val="00142604"/>
    <w:rsid w:val="001612F9"/>
    <w:rsid w:val="0017718E"/>
    <w:rsid w:val="00183A59"/>
    <w:rsid w:val="001960C7"/>
    <w:rsid w:val="001A7726"/>
    <w:rsid w:val="001D49BE"/>
    <w:rsid w:val="001D6B0B"/>
    <w:rsid w:val="001E23EA"/>
    <w:rsid w:val="001E4D79"/>
    <w:rsid w:val="001F5B42"/>
    <w:rsid w:val="002149CB"/>
    <w:rsid w:val="00216632"/>
    <w:rsid w:val="00220E16"/>
    <w:rsid w:val="00224727"/>
    <w:rsid w:val="00231493"/>
    <w:rsid w:val="0025392C"/>
    <w:rsid w:val="002574D9"/>
    <w:rsid w:val="00267841"/>
    <w:rsid w:val="002828D1"/>
    <w:rsid w:val="002B57DA"/>
    <w:rsid w:val="002D4E3F"/>
    <w:rsid w:val="002E5924"/>
    <w:rsid w:val="002F15A4"/>
    <w:rsid w:val="002F57AA"/>
    <w:rsid w:val="00326EF0"/>
    <w:rsid w:val="0034042F"/>
    <w:rsid w:val="00345A1B"/>
    <w:rsid w:val="00366A96"/>
    <w:rsid w:val="00387AEC"/>
    <w:rsid w:val="00392815"/>
    <w:rsid w:val="00397256"/>
    <w:rsid w:val="003B5A9A"/>
    <w:rsid w:val="003F00A5"/>
    <w:rsid w:val="003F59D1"/>
    <w:rsid w:val="00446C4C"/>
    <w:rsid w:val="00484A1B"/>
    <w:rsid w:val="004B1D87"/>
    <w:rsid w:val="004B776B"/>
    <w:rsid w:val="004C16DD"/>
    <w:rsid w:val="004C636A"/>
    <w:rsid w:val="004D4330"/>
    <w:rsid w:val="004D6238"/>
    <w:rsid w:val="004E0F6B"/>
    <w:rsid w:val="004F4CBF"/>
    <w:rsid w:val="0051303A"/>
    <w:rsid w:val="00525144"/>
    <w:rsid w:val="005273DC"/>
    <w:rsid w:val="005309EC"/>
    <w:rsid w:val="00550151"/>
    <w:rsid w:val="00551B33"/>
    <w:rsid w:val="00551BC0"/>
    <w:rsid w:val="00567FDF"/>
    <w:rsid w:val="00570BDB"/>
    <w:rsid w:val="00583969"/>
    <w:rsid w:val="00586E63"/>
    <w:rsid w:val="005A41E6"/>
    <w:rsid w:val="005B0C4E"/>
    <w:rsid w:val="005C63F5"/>
    <w:rsid w:val="005D65AA"/>
    <w:rsid w:val="005F109C"/>
    <w:rsid w:val="00605501"/>
    <w:rsid w:val="006401AA"/>
    <w:rsid w:val="0064034F"/>
    <w:rsid w:val="0068231E"/>
    <w:rsid w:val="00690F74"/>
    <w:rsid w:val="00690F8C"/>
    <w:rsid w:val="006A7767"/>
    <w:rsid w:val="006A7FFC"/>
    <w:rsid w:val="006D2C28"/>
    <w:rsid w:val="006D71FA"/>
    <w:rsid w:val="006D7280"/>
    <w:rsid w:val="006F2C5B"/>
    <w:rsid w:val="00714CB5"/>
    <w:rsid w:val="00715FD8"/>
    <w:rsid w:val="00721D81"/>
    <w:rsid w:val="00725612"/>
    <w:rsid w:val="0074280F"/>
    <w:rsid w:val="00747649"/>
    <w:rsid w:val="00754F15"/>
    <w:rsid w:val="00775BD3"/>
    <w:rsid w:val="00780D07"/>
    <w:rsid w:val="00781A94"/>
    <w:rsid w:val="00783912"/>
    <w:rsid w:val="00797308"/>
    <w:rsid w:val="007C3143"/>
    <w:rsid w:val="007F458D"/>
    <w:rsid w:val="008060B6"/>
    <w:rsid w:val="00824458"/>
    <w:rsid w:val="008266AA"/>
    <w:rsid w:val="00827C51"/>
    <w:rsid w:val="00846F4A"/>
    <w:rsid w:val="00872EF9"/>
    <w:rsid w:val="008743D2"/>
    <w:rsid w:val="00880B19"/>
    <w:rsid w:val="008836A4"/>
    <w:rsid w:val="00885107"/>
    <w:rsid w:val="00896FA4"/>
    <w:rsid w:val="008D12A4"/>
    <w:rsid w:val="008D6C41"/>
    <w:rsid w:val="008E3AA8"/>
    <w:rsid w:val="00917735"/>
    <w:rsid w:val="00926F10"/>
    <w:rsid w:val="00930948"/>
    <w:rsid w:val="00935EBB"/>
    <w:rsid w:val="00974FE5"/>
    <w:rsid w:val="00984DFF"/>
    <w:rsid w:val="00997367"/>
    <w:rsid w:val="009A6F45"/>
    <w:rsid w:val="009B7B4D"/>
    <w:rsid w:val="009C11A1"/>
    <w:rsid w:val="009C18BD"/>
    <w:rsid w:val="009C7D2D"/>
    <w:rsid w:val="009D0820"/>
    <w:rsid w:val="009E3815"/>
    <w:rsid w:val="009F2C15"/>
    <w:rsid w:val="00A11901"/>
    <w:rsid w:val="00A1282A"/>
    <w:rsid w:val="00A24428"/>
    <w:rsid w:val="00A3167A"/>
    <w:rsid w:val="00A42FF7"/>
    <w:rsid w:val="00A84497"/>
    <w:rsid w:val="00AA275D"/>
    <w:rsid w:val="00AB3424"/>
    <w:rsid w:val="00AD4C42"/>
    <w:rsid w:val="00AD5D2F"/>
    <w:rsid w:val="00B1129A"/>
    <w:rsid w:val="00B20290"/>
    <w:rsid w:val="00B436F3"/>
    <w:rsid w:val="00B5181A"/>
    <w:rsid w:val="00B54855"/>
    <w:rsid w:val="00B76C0A"/>
    <w:rsid w:val="00B85D3F"/>
    <w:rsid w:val="00BB3B61"/>
    <w:rsid w:val="00BB7878"/>
    <w:rsid w:val="00BD6A76"/>
    <w:rsid w:val="00BF0427"/>
    <w:rsid w:val="00C0539F"/>
    <w:rsid w:val="00C07C67"/>
    <w:rsid w:val="00C240B6"/>
    <w:rsid w:val="00C2451D"/>
    <w:rsid w:val="00C24D54"/>
    <w:rsid w:val="00C61780"/>
    <w:rsid w:val="00C73112"/>
    <w:rsid w:val="00C74E75"/>
    <w:rsid w:val="00C77B78"/>
    <w:rsid w:val="00C86D1D"/>
    <w:rsid w:val="00C9486A"/>
    <w:rsid w:val="00CA381A"/>
    <w:rsid w:val="00CB2D19"/>
    <w:rsid w:val="00CE6242"/>
    <w:rsid w:val="00CF4FFA"/>
    <w:rsid w:val="00D33FCC"/>
    <w:rsid w:val="00D64017"/>
    <w:rsid w:val="00D65F39"/>
    <w:rsid w:val="00D74615"/>
    <w:rsid w:val="00D75DF1"/>
    <w:rsid w:val="00D80C8E"/>
    <w:rsid w:val="00D9521F"/>
    <w:rsid w:val="00DA2DEB"/>
    <w:rsid w:val="00DB392B"/>
    <w:rsid w:val="00DD2887"/>
    <w:rsid w:val="00DD7003"/>
    <w:rsid w:val="00DF58F1"/>
    <w:rsid w:val="00E33B49"/>
    <w:rsid w:val="00E365DD"/>
    <w:rsid w:val="00E37E30"/>
    <w:rsid w:val="00E444F9"/>
    <w:rsid w:val="00E52543"/>
    <w:rsid w:val="00E5270C"/>
    <w:rsid w:val="00E844C9"/>
    <w:rsid w:val="00E94F23"/>
    <w:rsid w:val="00EA6957"/>
    <w:rsid w:val="00EA6F2E"/>
    <w:rsid w:val="00EB4FCA"/>
    <w:rsid w:val="00EC24A8"/>
    <w:rsid w:val="00ED134C"/>
    <w:rsid w:val="00ED7A91"/>
    <w:rsid w:val="00EE39EC"/>
    <w:rsid w:val="00F007E9"/>
    <w:rsid w:val="00F113E5"/>
    <w:rsid w:val="00F1279E"/>
    <w:rsid w:val="00F246E6"/>
    <w:rsid w:val="00F51380"/>
    <w:rsid w:val="00F5595F"/>
    <w:rsid w:val="00F614FC"/>
    <w:rsid w:val="00F8193B"/>
    <w:rsid w:val="00F94E3F"/>
    <w:rsid w:val="00FA5A17"/>
    <w:rsid w:val="00FC13C8"/>
    <w:rsid w:val="00FC1D49"/>
    <w:rsid w:val="00FC42BF"/>
    <w:rsid w:val="00FC7799"/>
    <w:rsid w:val="00FF3A08"/>
    <w:rsid w:val="00FF5E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A7240"/>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styleId="NormalWeb">
    <w:name w:val="Normal (Web)"/>
    <w:basedOn w:val="Normal"/>
    <w:uiPriority w:val="99"/>
    <w:semiHidden/>
    <w:unhideWhenUsed/>
    <w:rsid w:val="00EA69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6E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E63"/>
    <w:rPr>
      <w:rFonts w:ascii="Segoe UI" w:hAnsi="Segoe UI" w:cs="Segoe UI"/>
      <w:sz w:val="18"/>
      <w:szCs w:val="18"/>
    </w:rPr>
  </w:style>
  <w:style w:type="paragraph" w:styleId="Rvision">
    <w:name w:val="Revision"/>
    <w:hidden/>
    <w:uiPriority w:val="99"/>
    <w:semiHidden/>
    <w:rsid w:val="00CE6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957">
      <w:bodyDiv w:val="1"/>
      <w:marLeft w:val="0"/>
      <w:marRight w:val="0"/>
      <w:marTop w:val="0"/>
      <w:marBottom w:val="0"/>
      <w:divBdr>
        <w:top w:val="none" w:sz="0" w:space="0" w:color="auto"/>
        <w:left w:val="none" w:sz="0" w:space="0" w:color="auto"/>
        <w:bottom w:val="none" w:sz="0" w:space="0" w:color="auto"/>
        <w:right w:val="none" w:sz="0" w:space="0" w:color="auto"/>
      </w:divBdr>
    </w:div>
    <w:div w:id="138618413">
      <w:bodyDiv w:val="1"/>
      <w:marLeft w:val="0"/>
      <w:marRight w:val="0"/>
      <w:marTop w:val="0"/>
      <w:marBottom w:val="0"/>
      <w:divBdr>
        <w:top w:val="none" w:sz="0" w:space="0" w:color="auto"/>
        <w:left w:val="none" w:sz="0" w:space="0" w:color="auto"/>
        <w:bottom w:val="none" w:sz="0" w:space="0" w:color="auto"/>
        <w:right w:val="none" w:sz="0" w:space="0" w:color="auto"/>
      </w:divBdr>
      <w:divsChild>
        <w:div w:id="2073458726">
          <w:marLeft w:val="0"/>
          <w:marRight w:val="0"/>
          <w:marTop w:val="0"/>
          <w:marBottom w:val="0"/>
          <w:divBdr>
            <w:top w:val="none" w:sz="0" w:space="0" w:color="auto"/>
            <w:left w:val="none" w:sz="0" w:space="0" w:color="auto"/>
            <w:bottom w:val="none" w:sz="0" w:space="0" w:color="auto"/>
            <w:right w:val="none" w:sz="0" w:space="0" w:color="auto"/>
          </w:divBdr>
          <w:divsChild>
            <w:div w:id="1152521584">
              <w:marLeft w:val="0"/>
              <w:marRight w:val="0"/>
              <w:marTop w:val="0"/>
              <w:marBottom w:val="0"/>
              <w:divBdr>
                <w:top w:val="none" w:sz="0" w:space="0" w:color="auto"/>
                <w:left w:val="none" w:sz="0" w:space="0" w:color="auto"/>
                <w:bottom w:val="none" w:sz="0" w:space="0" w:color="auto"/>
                <w:right w:val="none" w:sz="0" w:space="0" w:color="auto"/>
              </w:divBdr>
              <w:divsChild>
                <w:div w:id="314382046">
                  <w:marLeft w:val="0"/>
                  <w:marRight w:val="0"/>
                  <w:marTop w:val="0"/>
                  <w:marBottom w:val="0"/>
                  <w:divBdr>
                    <w:top w:val="none" w:sz="0" w:space="0" w:color="auto"/>
                    <w:left w:val="none" w:sz="0" w:space="0" w:color="auto"/>
                    <w:bottom w:val="none" w:sz="0" w:space="0" w:color="auto"/>
                    <w:right w:val="none" w:sz="0" w:space="0" w:color="auto"/>
                  </w:divBdr>
                  <w:divsChild>
                    <w:div w:id="438569054">
                      <w:marLeft w:val="0"/>
                      <w:marRight w:val="0"/>
                      <w:marTop w:val="0"/>
                      <w:marBottom w:val="0"/>
                      <w:divBdr>
                        <w:top w:val="none" w:sz="0" w:space="0" w:color="auto"/>
                        <w:left w:val="none" w:sz="0" w:space="0" w:color="auto"/>
                        <w:bottom w:val="none" w:sz="0" w:space="0" w:color="auto"/>
                        <w:right w:val="none" w:sz="0" w:space="0" w:color="auto"/>
                      </w:divBdr>
                    </w:div>
                  </w:divsChild>
                </w:div>
                <w:div w:id="1184978461">
                  <w:marLeft w:val="0"/>
                  <w:marRight w:val="0"/>
                  <w:marTop w:val="0"/>
                  <w:marBottom w:val="0"/>
                  <w:divBdr>
                    <w:top w:val="none" w:sz="0" w:space="0" w:color="auto"/>
                    <w:left w:val="none" w:sz="0" w:space="0" w:color="auto"/>
                    <w:bottom w:val="none" w:sz="0" w:space="0" w:color="auto"/>
                    <w:right w:val="none" w:sz="0" w:space="0" w:color="auto"/>
                  </w:divBdr>
                  <w:divsChild>
                    <w:div w:id="13353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704980">
      <w:bodyDiv w:val="1"/>
      <w:marLeft w:val="0"/>
      <w:marRight w:val="0"/>
      <w:marTop w:val="0"/>
      <w:marBottom w:val="0"/>
      <w:divBdr>
        <w:top w:val="none" w:sz="0" w:space="0" w:color="auto"/>
        <w:left w:val="none" w:sz="0" w:space="0" w:color="auto"/>
        <w:bottom w:val="none" w:sz="0" w:space="0" w:color="auto"/>
        <w:right w:val="none" w:sz="0" w:space="0" w:color="auto"/>
      </w:divBdr>
    </w:div>
    <w:div w:id="680736697">
      <w:bodyDiv w:val="1"/>
      <w:marLeft w:val="0"/>
      <w:marRight w:val="0"/>
      <w:marTop w:val="0"/>
      <w:marBottom w:val="0"/>
      <w:divBdr>
        <w:top w:val="none" w:sz="0" w:space="0" w:color="auto"/>
        <w:left w:val="none" w:sz="0" w:space="0" w:color="auto"/>
        <w:bottom w:val="none" w:sz="0" w:space="0" w:color="auto"/>
        <w:right w:val="none" w:sz="0" w:space="0" w:color="auto"/>
      </w:divBdr>
    </w:div>
    <w:div w:id="832381978">
      <w:bodyDiv w:val="1"/>
      <w:marLeft w:val="0"/>
      <w:marRight w:val="0"/>
      <w:marTop w:val="0"/>
      <w:marBottom w:val="0"/>
      <w:divBdr>
        <w:top w:val="none" w:sz="0" w:space="0" w:color="auto"/>
        <w:left w:val="none" w:sz="0" w:space="0" w:color="auto"/>
        <w:bottom w:val="none" w:sz="0" w:space="0" w:color="auto"/>
        <w:right w:val="none" w:sz="0" w:space="0" w:color="auto"/>
      </w:divBdr>
    </w:div>
    <w:div w:id="1061057302">
      <w:bodyDiv w:val="1"/>
      <w:marLeft w:val="0"/>
      <w:marRight w:val="0"/>
      <w:marTop w:val="0"/>
      <w:marBottom w:val="0"/>
      <w:divBdr>
        <w:top w:val="none" w:sz="0" w:space="0" w:color="auto"/>
        <w:left w:val="none" w:sz="0" w:space="0" w:color="auto"/>
        <w:bottom w:val="none" w:sz="0" w:space="0" w:color="auto"/>
        <w:right w:val="none" w:sz="0" w:space="0" w:color="auto"/>
      </w:divBdr>
    </w:div>
    <w:div w:id="1075127004">
      <w:bodyDiv w:val="1"/>
      <w:marLeft w:val="0"/>
      <w:marRight w:val="0"/>
      <w:marTop w:val="0"/>
      <w:marBottom w:val="0"/>
      <w:divBdr>
        <w:top w:val="none" w:sz="0" w:space="0" w:color="auto"/>
        <w:left w:val="none" w:sz="0" w:space="0" w:color="auto"/>
        <w:bottom w:val="none" w:sz="0" w:space="0" w:color="auto"/>
        <w:right w:val="none" w:sz="0" w:space="0" w:color="auto"/>
      </w:divBdr>
    </w:div>
    <w:div w:id="1651638560">
      <w:bodyDiv w:val="1"/>
      <w:marLeft w:val="0"/>
      <w:marRight w:val="0"/>
      <w:marTop w:val="0"/>
      <w:marBottom w:val="0"/>
      <w:divBdr>
        <w:top w:val="none" w:sz="0" w:space="0" w:color="auto"/>
        <w:left w:val="none" w:sz="0" w:space="0" w:color="auto"/>
        <w:bottom w:val="none" w:sz="0" w:space="0" w:color="auto"/>
        <w:right w:val="none" w:sz="0" w:space="0" w:color="auto"/>
      </w:divBdr>
    </w:div>
    <w:div w:id="20139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1917</Words>
  <Characters>10546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39</cp:revision>
  <dcterms:created xsi:type="dcterms:W3CDTF">2022-10-20T16:39:00Z</dcterms:created>
  <dcterms:modified xsi:type="dcterms:W3CDTF">2023-10-06T08:18:00Z</dcterms:modified>
</cp:coreProperties>
</file>